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ED5C4" w14:textId="4506701A" w:rsidR="00086FE0" w:rsidRPr="00544199" w:rsidRDefault="00544199" w:rsidP="00F713A4">
      <w:pPr>
        <w:ind w:left="426" w:hanging="426"/>
        <w:jc w:val="both"/>
        <w:rPr>
          <w:rFonts w:asciiTheme="minorHAnsi" w:eastAsiaTheme="minorHAnsi" w:hAnsiTheme="minorHAnsi" w:cs="Arial"/>
          <w:b/>
          <w:bCs/>
          <w:color w:val="1F497D" w:themeColor="text2"/>
          <w:sz w:val="32"/>
          <w:szCs w:val="32"/>
        </w:rPr>
      </w:pPr>
      <w:r>
        <w:rPr>
          <w:rFonts w:asciiTheme="minorHAnsi" w:hAnsiTheme="minorHAnsi" w:cs="Arial"/>
          <w:b/>
          <w:noProof/>
          <w:color w:val="1F497D" w:themeColor="text2"/>
          <w:sz w:val="32"/>
          <w:szCs w:val="32"/>
          <w:lang w:val="en-AU" w:eastAsia="en-AU"/>
        </w:rPr>
        <w:drawing>
          <wp:anchor distT="0" distB="0" distL="114300" distR="114300" simplePos="0" relativeHeight="251658240" behindDoc="1" locked="0" layoutInCell="1" allowOverlap="1" wp14:anchorId="432522BA" wp14:editId="198CD031">
            <wp:simplePos x="0" y="0"/>
            <wp:positionH relativeFrom="column">
              <wp:posOffset>5228362</wp:posOffset>
            </wp:positionH>
            <wp:positionV relativeFrom="paragraph">
              <wp:posOffset>-666750</wp:posOffset>
            </wp:positionV>
            <wp:extent cx="1252132" cy="112395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4214" cy="1134795"/>
                    </a:xfrm>
                    <a:prstGeom prst="rect">
                      <a:avLst/>
                    </a:prstGeom>
                  </pic:spPr>
                </pic:pic>
              </a:graphicData>
            </a:graphic>
            <wp14:sizeRelH relativeFrom="page">
              <wp14:pctWidth>0</wp14:pctWidth>
            </wp14:sizeRelH>
            <wp14:sizeRelV relativeFrom="page">
              <wp14:pctHeight>0</wp14:pctHeight>
            </wp14:sizeRelV>
          </wp:anchor>
        </w:drawing>
      </w:r>
      <w:r w:rsidRPr="009454AD">
        <w:rPr>
          <w:rFonts w:asciiTheme="minorHAnsi" w:eastAsiaTheme="minorHAnsi" w:hAnsiTheme="minorHAnsi" w:cs="Arial"/>
          <w:b/>
          <w:bCs/>
          <w:color w:val="1F497D" w:themeColor="text2"/>
          <w:sz w:val="32"/>
          <w:szCs w:val="32"/>
        </w:rPr>
        <w:t>TIPS FOR EFFECTIVE MEETINGS</w:t>
      </w:r>
    </w:p>
    <w:p w14:paraId="51B73836" w14:textId="4A1BB1D4" w:rsidR="00086FE0" w:rsidRPr="00544199" w:rsidRDefault="00086FE0" w:rsidP="00F713A4">
      <w:pPr>
        <w:pBdr>
          <w:bottom w:val="single" w:sz="4" w:space="1" w:color="1F497D" w:themeColor="text2"/>
        </w:pBdr>
        <w:overflowPunct w:val="0"/>
        <w:autoSpaceDE w:val="0"/>
        <w:autoSpaceDN w:val="0"/>
        <w:adjustRightInd w:val="0"/>
        <w:ind w:left="426" w:hanging="426"/>
        <w:jc w:val="both"/>
        <w:textAlignment w:val="baseline"/>
        <w:rPr>
          <w:rFonts w:asciiTheme="minorHAnsi" w:hAnsiTheme="minorHAnsi"/>
          <w:b/>
          <w:color w:val="1F497D" w:themeColor="text2"/>
          <w:sz w:val="26"/>
          <w:szCs w:val="26"/>
        </w:rPr>
      </w:pPr>
      <w:r w:rsidRPr="00544199">
        <w:rPr>
          <w:rFonts w:asciiTheme="minorHAnsi" w:hAnsiTheme="minorHAnsi"/>
          <w:b/>
          <w:color w:val="1F497D" w:themeColor="text2"/>
          <w:sz w:val="26"/>
          <w:szCs w:val="26"/>
        </w:rPr>
        <w:t>TROUBLESHOOTING</w:t>
      </w:r>
      <w:r w:rsidR="00544199" w:rsidRPr="00544199">
        <w:rPr>
          <w:rFonts w:asciiTheme="minorHAnsi" w:hAnsiTheme="minorHAnsi"/>
          <w:b/>
          <w:color w:val="1F497D" w:themeColor="text2"/>
          <w:sz w:val="26"/>
          <w:szCs w:val="26"/>
        </w:rPr>
        <w:t xml:space="preserve"> DISCUSSIONS</w:t>
      </w:r>
    </w:p>
    <w:p w14:paraId="7CF45F42" w14:textId="77777777" w:rsidR="00086FE0" w:rsidRPr="00F713A4" w:rsidRDefault="00086FE0" w:rsidP="00F713A4">
      <w:pPr>
        <w:pStyle w:val="ListParagraph"/>
        <w:numPr>
          <w:ilvl w:val="0"/>
          <w:numId w:val="2"/>
        </w:numPr>
        <w:spacing w:before="240" w:after="180"/>
        <w:ind w:left="425" w:hanging="425"/>
        <w:contextualSpacing w:val="0"/>
        <w:jc w:val="both"/>
        <w:rPr>
          <w:rFonts w:asciiTheme="minorHAnsi" w:hAnsiTheme="minorHAnsi"/>
          <w:b/>
          <w:bCs/>
          <w:color w:val="1F497D" w:themeColor="text2"/>
          <w:sz w:val="28"/>
          <w:szCs w:val="28"/>
        </w:rPr>
      </w:pPr>
      <w:r w:rsidRPr="00F713A4">
        <w:rPr>
          <w:rFonts w:asciiTheme="minorHAnsi" w:hAnsiTheme="minorHAnsi"/>
          <w:b/>
          <w:bCs/>
          <w:color w:val="1F497D" w:themeColor="text2"/>
          <w:sz w:val="28"/>
          <w:szCs w:val="28"/>
        </w:rPr>
        <w:t>When the discussion moves away from the main topic</w:t>
      </w:r>
    </w:p>
    <w:p w14:paraId="45F7598B" w14:textId="655AA11A" w:rsidR="00086FE0" w:rsidRPr="00F713A4" w:rsidRDefault="00086FE0" w:rsidP="00F713A4">
      <w:pPr>
        <w:spacing w:after="180"/>
        <w:ind w:left="425" w:hanging="425"/>
        <w:jc w:val="both"/>
        <w:rPr>
          <w:rFonts w:asciiTheme="minorHAnsi" w:hAnsiTheme="minorHAnsi"/>
          <w:color w:val="1F497D" w:themeColor="text2"/>
          <w:sz w:val="28"/>
          <w:szCs w:val="28"/>
        </w:rPr>
      </w:pPr>
      <w:r w:rsidRPr="00F713A4">
        <w:rPr>
          <w:rFonts w:asciiTheme="minorHAnsi" w:hAnsiTheme="minorHAnsi"/>
          <w:color w:val="1F497D" w:themeColor="text2"/>
          <w:sz w:val="28"/>
          <w:szCs w:val="28"/>
        </w:rPr>
        <w:tab/>
        <w:t xml:space="preserve">The Chair </w:t>
      </w:r>
      <w:r w:rsidR="00544199" w:rsidRPr="00F713A4">
        <w:rPr>
          <w:rFonts w:asciiTheme="minorHAnsi" w:hAnsiTheme="minorHAnsi"/>
          <w:color w:val="1F497D" w:themeColor="text2"/>
          <w:sz w:val="28"/>
          <w:szCs w:val="28"/>
        </w:rPr>
        <w:t xml:space="preserve">or a member </w:t>
      </w:r>
      <w:r w:rsidR="00F713A4">
        <w:rPr>
          <w:rFonts w:asciiTheme="minorHAnsi" w:hAnsiTheme="minorHAnsi"/>
          <w:color w:val="1F497D" w:themeColor="text2"/>
          <w:sz w:val="28"/>
          <w:szCs w:val="28"/>
        </w:rPr>
        <w:t>should</w:t>
      </w:r>
      <w:r w:rsidRPr="00F713A4">
        <w:rPr>
          <w:rFonts w:asciiTheme="minorHAnsi" w:hAnsiTheme="minorHAnsi"/>
          <w:color w:val="1F497D" w:themeColor="text2"/>
          <w:sz w:val="28"/>
          <w:szCs w:val="28"/>
        </w:rPr>
        <w:t xml:space="preserve"> </w:t>
      </w:r>
      <w:r w:rsidR="00544199" w:rsidRPr="00F713A4">
        <w:rPr>
          <w:rFonts w:asciiTheme="minorHAnsi" w:hAnsiTheme="minorHAnsi"/>
          <w:color w:val="1F497D" w:themeColor="text2"/>
          <w:sz w:val="28"/>
          <w:szCs w:val="28"/>
        </w:rPr>
        <w:t xml:space="preserve">point this out and/or </w:t>
      </w:r>
      <w:r w:rsidR="009454AD" w:rsidRPr="00F713A4">
        <w:rPr>
          <w:rFonts w:asciiTheme="minorHAnsi" w:hAnsiTheme="minorHAnsi"/>
          <w:color w:val="1F497D" w:themeColor="text2"/>
          <w:sz w:val="28"/>
          <w:szCs w:val="28"/>
        </w:rPr>
        <w:t>ask</w:t>
      </w:r>
      <w:r w:rsidRPr="00F713A4">
        <w:rPr>
          <w:rFonts w:asciiTheme="minorHAnsi" w:hAnsiTheme="minorHAnsi"/>
          <w:color w:val="1F497D" w:themeColor="text2"/>
          <w:sz w:val="28"/>
          <w:szCs w:val="28"/>
        </w:rPr>
        <w:t xml:space="preserve"> a question that is relevant to the main topic.</w:t>
      </w:r>
    </w:p>
    <w:p w14:paraId="3D32F8FF" w14:textId="77777777" w:rsidR="00086FE0" w:rsidRPr="00F713A4" w:rsidRDefault="00086FE0" w:rsidP="00F713A4">
      <w:pPr>
        <w:pStyle w:val="ListParagraph"/>
        <w:numPr>
          <w:ilvl w:val="0"/>
          <w:numId w:val="2"/>
        </w:numPr>
        <w:spacing w:before="240" w:after="180"/>
        <w:ind w:left="425" w:hanging="425"/>
        <w:contextualSpacing w:val="0"/>
        <w:jc w:val="both"/>
        <w:rPr>
          <w:rFonts w:asciiTheme="minorHAnsi" w:hAnsiTheme="minorHAnsi"/>
          <w:b/>
          <w:bCs/>
          <w:color w:val="1F497D" w:themeColor="text2"/>
          <w:sz w:val="28"/>
          <w:szCs w:val="28"/>
        </w:rPr>
      </w:pPr>
      <w:r w:rsidRPr="00F713A4">
        <w:rPr>
          <w:rFonts w:asciiTheme="minorHAnsi" w:hAnsiTheme="minorHAnsi"/>
          <w:b/>
          <w:bCs/>
          <w:color w:val="1F497D" w:themeColor="text2"/>
          <w:sz w:val="28"/>
          <w:szCs w:val="28"/>
        </w:rPr>
        <w:t>When there is uneven discussion</w:t>
      </w:r>
    </w:p>
    <w:p w14:paraId="4EB2DCFD" w14:textId="3440B57F" w:rsidR="000A6208" w:rsidRPr="00F713A4" w:rsidRDefault="00086FE0" w:rsidP="00F713A4">
      <w:pPr>
        <w:spacing w:after="180"/>
        <w:ind w:left="425"/>
        <w:jc w:val="both"/>
        <w:rPr>
          <w:rFonts w:asciiTheme="minorHAnsi" w:hAnsiTheme="minorHAnsi"/>
          <w:color w:val="1F497D" w:themeColor="text2"/>
          <w:sz w:val="28"/>
          <w:szCs w:val="28"/>
        </w:rPr>
      </w:pPr>
      <w:r w:rsidRPr="00F713A4">
        <w:rPr>
          <w:rFonts w:asciiTheme="minorHAnsi" w:hAnsiTheme="minorHAnsi"/>
          <w:color w:val="1F497D" w:themeColor="text2"/>
          <w:sz w:val="28"/>
          <w:szCs w:val="28"/>
        </w:rPr>
        <w:t xml:space="preserve">The Chair </w:t>
      </w:r>
      <w:r w:rsidR="009454AD" w:rsidRPr="00F713A4">
        <w:rPr>
          <w:rFonts w:asciiTheme="minorHAnsi" w:hAnsiTheme="minorHAnsi"/>
          <w:color w:val="1F497D" w:themeColor="text2"/>
          <w:sz w:val="28"/>
          <w:szCs w:val="28"/>
        </w:rPr>
        <w:t xml:space="preserve">or a member </w:t>
      </w:r>
      <w:r w:rsidR="00544199" w:rsidRPr="00F713A4">
        <w:rPr>
          <w:rFonts w:asciiTheme="minorHAnsi" w:hAnsiTheme="minorHAnsi"/>
          <w:color w:val="1F497D" w:themeColor="text2"/>
          <w:sz w:val="28"/>
          <w:szCs w:val="28"/>
        </w:rPr>
        <w:t>can</w:t>
      </w:r>
      <w:r w:rsidRPr="00F713A4">
        <w:rPr>
          <w:rFonts w:asciiTheme="minorHAnsi" w:hAnsiTheme="minorHAnsi"/>
          <w:color w:val="1F497D" w:themeColor="text2"/>
          <w:sz w:val="28"/>
          <w:szCs w:val="28"/>
        </w:rPr>
        <w:t xml:space="preserve"> suggest </w:t>
      </w:r>
      <w:r w:rsidR="009454AD" w:rsidRPr="00F713A4">
        <w:rPr>
          <w:rFonts w:asciiTheme="minorHAnsi" w:hAnsiTheme="minorHAnsi"/>
          <w:color w:val="1F497D" w:themeColor="text2"/>
          <w:sz w:val="28"/>
          <w:szCs w:val="28"/>
        </w:rPr>
        <w:t xml:space="preserve">it would be good to hear </w:t>
      </w:r>
      <w:r w:rsidR="00F713A4">
        <w:rPr>
          <w:rFonts w:asciiTheme="minorHAnsi" w:hAnsiTheme="minorHAnsi"/>
          <w:color w:val="1F497D" w:themeColor="text2"/>
          <w:sz w:val="28"/>
          <w:szCs w:val="28"/>
        </w:rPr>
        <w:t xml:space="preserve">from </w:t>
      </w:r>
      <w:r w:rsidRPr="00F713A4">
        <w:rPr>
          <w:rFonts w:asciiTheme="minorHAnsi" w:hAnsiTheme="minorHAnsi"/>
          <w:color w:val="1F497D" w:themeColor="text2"/>
          <w:sz w:val="28"/>
          <w:szCs w:val="28"/>
        </w:rPr>
        <w:t xml:space="preserve">members who haven’t </w:t>
      </w:r>
      <w:r w:rsidR="00F713A4">
        <w:rPr>
          <w:rFonts w:asciiTheme="minorHAnsi" w:hAnsiTheme="minorHAnsi"/>
          <w:color w:val="1F497D" w:themeColor="text2"/>
          <w:sz w:val="28"/>
          <w:szCs w:val="28"/>
        </w:rPr>
        <w:t xml:space="preserve">yet </w:t>
      </w:r>
      <w:r w:rsidRPr="00F713A4">
        <w:rPr>
          <w:rFonts w:asciiTheme="minorHAnsi" w:hAnsiTheme="minorHAnsi"/>
          <w:color w:val="1F497D" w:themeColor="text2"/>
          <w:sz w:val="28"/>
          <w:szCs w:val="28"/>
        </w:rPr>
        <w:t>spoken</w:t>
      </w:r>
      <w:r w:rsidR="009454AD" w:rsidRPr="00F713A4">
        <w:rPr>
          <w:rFonts w:asciiTheme="minorHAnsi" w:hAnsiTheme="minorHAnsi"/>
          <w:color w:val="1F497D" w:themeColor="text2"/>
          <w:sz w:val="28"/>
          <w:szCs w:val="28"/>
        </w:rPr>
        <w:t xml:space="preserve"> – and </w:t>
      </w:r>
      <w:r w:rsidR="007F1531" w:rsidRPr="00F713A4">
        <w:rPr>
          <w:rFonts w:asciiTheme="minorHAnsi" w:hAnsiTheme="minorHAnsi"/>
          <w:color w:val="1F497D" w:themeColor="text2"/>
          <w:sz w:val="28"/>
          <w:szCs w:val="28"/>
        </w:rPr>
        <w:t xml:space="preserve">help to </w:t>
      </w:r>
      <w:r w:rsidR="009454AD" w:rsidRPr="00F713A4">
        <w:rPr>
          <w:rFonts w:asciiTheme="minorHAnsi" w:hAnsiTheme="minorHAnsi"/>
          <w:color w:val="1F497D" w:themeColor="text2"/>
          <w:sz w:val="28"/>
          <w:szCs w:val="28"/>
        </w:rPr>
        <w:t xml:space="preserve">create </w:t>
      </w:r>
      <w:r w:rsidR="007F1531" w:rsidRPr="00F713A4">
        <w:rPr>
          <w:rFonts w:asciiTheme="minorHAnsi" w:hAnsiTheme="minorHAnsi"/>
          <w:color w:val="1F497D" w:themeColor="text2"/>
          <w:sz w:val="28"/>
          <w:szCs w:val="28"/>
        </w:rPr>
        <w:t xml:space="preserve">the </w:t>
      </w:r>
      <w:r w:rsidR="00544199" w:rsidRPr="00F713A4">
        <w:rPr>
          <w:rFonts w:asciiTheme="minorHAnsi" w:hAnsiTheme="minorHAnsi"/>
          <w:color w:val="1F497D" w:themeColor="text2"/>
          <w:sz w:val="28"/>
          <w:szCs w:val="28"/>
        </w:rPr>
        <w:t xml:space="preserve">space </w:t>
      </w:r>
      <w:r w:rsidR="009454AD" w:rsidRPr="00F713A4">
        <w:rPr>
          <w:rFonts w:asciiTheme="minorHAnsi" w:hAnsiTheme="minorHAnsi"/>
          <w:color w:val="1F497D" w:themeColor="text2"/>
          <w:sz w:val="28"/>
          <w:szCs w:val="28"/>
        </w:rPr>
        <w:t xml:space="preserve">for this to </w:t>
      </w:r>
      <w:r w:rsidR="007F1531" w:rsidRPr="00F713A4">
        <w:rPr>
          <w:rFonts w:asciiTheme="minorHAnsi" w:hAnsiTheme="minorHAnsi"/>
          <w:color w:val="1F497D" w:themeColor="text2"/>
          <w:sz w:val="28"/>
          <w:szCs w:val="28"/>
        </w:rPr>
        <w:t xml:space="preserve">then </w:t>
      </w:r>
      <w:r w:rsidR="009454AD" w:rsidRPr="00F713A4">
        <w:rPr>
          <w:rFonts w:asciiTheme="minorHAnsi" w:hAnsiTheme="minorHAnsi"/>
          <w:color w:val="1F497D" w:themeColor="text2"/>
          <w:sz w:val="28"/>
          <w:szCs w:val="28"/>
        </w:rPr>
        <w:t>happen.</w:t>
      </w:r>
    </w:p>
    <w:p w14:paraId="353DBAD9" w14:textId="77777777" w:rsidR="000A6208" w:rsidRPr="00F713A4" w:rsidRDefault="000A6208" w:rsidP="00F713A4">
      <w:pPr>
        <w:pStyle w:val="ListParagraph"/>
        <w:numPr>
          <w:ilvl w:val="0"/>
          <w:numId w:val="2"/>
        </w:numPr>
        <w:spacing w:before="240" w:after="180"/>
        <w:ind w:left="425" w:hanging="425"/>
        <w:contextualSpacing w:val="0"/>
        <w:jc w:val="both"/>
        <w:rPr>
          <w:rFonts w:asciiTheme="minorHAnsi" w:hAnsiTheme="minorHAnsi"/>
          <w:b/>
          <w:bCs/>
          <w:color w:val="1F497D" w:themeColor="text2"/>
          <w:sz w:val="28"/>
          <w:szCs w:val="28"/>
        </w:rPr>
      </w:pPr>
      <w:r w:rsidRPr="00F713A4">
        <w:rPr>
          <w:rFonts w:asciiTheme="minorHAnsi" w:hAnsiTheme="minorHAnsi"/>
          <w:b/>
          <w:bCs/>
          <w:color w:val="1F497D" w:themeColor="text2"/>
          <w:sz w:val="28"/>
          <w:szCs w:val="28"/>
        </w:rPr>
        <w:t>When discussion is too rapid</w:t>
      </w:r>
    </w:p>
    <w:p w14:paraId="67871DC2" w14:textId="6FE46903" w:rsidR="00086FE0" w:rsidRPr="00F713A4" w:rsidRDefault="000A6208" w:rsidP="00F713A4">
      <w:pPr>
        <w:spacing w:after="180"/>
        <w:ind w:left="425"/>
        <w:jc w:val="both"/>
        <w:rPr>
          <w:rFonts w:asciiTheme="minorHAnsi" w:hAnsiTheme="minorHAnsi"/>
          <w:color w:val="1F497D" w:themeColor="text2"/>
          <w:sz w:val="28"/>
          <w:szCs w:val="28"/>
        </w:rPr>
      </w:pPr>
      <w:r w:rsidRPr="00F713A4">
        <w:rPr>
          <w:rFonts w:asciiTheme="minorHAnsi" w:hAnsiTheme="minorHAnsi"/>
          <w:color w:val="1F497D" w:themeColor="text2"/>
          <w:sz w:val="28"/>
          <w:szCs w:val="28"/>
        </w:rPr>
        <w:t xml:space="preserve">It can be difficult for </w:t>
      </w:r>
      <w:r w:rsidR="00F713A4">
        <w:rPr>
          <w:rFonts w:asciiTheme="minorHAnsi" w:hAnsiTheme="minorHAnsi"/>
          <w:color w:val="1F497D" w:themeColor="text2"/>
          <w:sz w:val="28"/>
          <w:szCs w:val="28"/>
        </w:rPr>
        <w:t>all members</w:t>
      </w:r>
      <w:r w:rsidRPr="00F713A4">
        <w:rPr>
          <w:rFonts w:asciiTheme="minorHAnsi" w:hAnsiTheme="minorHAnsi"/>
          <w:color w:val="1F497D" w:themeColor="text2"/>
          <w:sz w:val="28"/>
          <w:szCs w:val="28"/>
        </w:rPr>
        <w:t xml:space="preserve"> to grasp the details and importance of matters when some are better informed than others. The Chair should politely interrupt and ask for briefer comments on the main points or, alternatively, attempt themselves to summarise what has been said and </w:t>
      </w:r>
      <w:r w:rsidR="00F713A4">
        <w:rPr>
          <w:rFonts w:asciiTheme="minorHAnsi" w:hAnsiTheme="minorHAnsi"/>
          <w:color w:val="1F497D" w:themeColor="text2"/>
          <w:sz w:val="28"/>
          <w:szCs w:val="28"/>
        </w:rPr>
        <w:t xml:space="preserve">then </w:t>
      </w:r>
      <w:r w:rsidRPr="00F713A4">
        <w:rPr>
          <w:rFonts w:asciiTheme="minorHAnsi" w:hAnsiTheme="minorHAnsi"/>
          <w:color w:val="1F497D" w:themeColor="text2"/>
          <w:sz w:val="28"/>
          <w:szCs w:val="28"/>
        </w:rPr>
        <w:t>ask if members have any questions.</w:t>
      </w:r>
    </w:p>
    <w:p w14:paraId="458D947C" w14:textId="4B21D473" w:rsidR="00086FE0" w:rsidRPr="00F713A4" w:rsidRDefault="00086FE0" w:rsidP="00F713A4">
      <w:pPr>
        <w:pStyle w:val="ListParagraph"/>
        <w:numPr>
          <w:ilvl w:val="0"/>
          <w:numId w:val="2"/>
        </w:numPr>
        <w:spacing w:before="240" w:after="180"/>
        <w:ind w:left="425" w:hanging="425"/>
        <w:contextualSpacing w:val="0"/>
        <w:jc w:val="both"/>
        <w:rPr>
          <w:rFonts w:asciiTheme="minorHAnsi" w:hAnsiTheme="minorHAnsi"/>
          <w:b/>
          <w:bCs/>
          <w:color w:val="1F497D" w:themeColor="text2"/>
          <w:sz w:val="28"/>
          <w:szCs w:val="28"/>
        </w:rPr>
      </w:pPr>
      <w:r w:rsidRPr="00F713A4">
        <w:rPr>
          <w:rFonts w:asciiTheme="minorHAnsi" w:hAnsiTheme="minorHAnsi"/>
          <w:b/>
          <w:bCs/>
          <w:color w:val="1F497D" w:themeColor="text2"/>
          <w:sz w:val="28"/>
          <w:szCs w:val="28"/>
        </w:rPr>
        <w:t xml:space="preserve">When statements made are obviously </w:t>
      </w:r>
      <w:r w:rsidR="009454AD" w:rsidRPr="00F713A4">
        <w:rPr>
          <w:rFonts w:asciiTheme="minorHAnsi" w:hAnsiTheme="minorHAnsi"/>
          <w:b/>
          <w:bCs/>
          <w:color w:val="1F497D" w:themeColor="text2"/>
          <w:sz w:val="28"/>
          <w:szCs w:val="28"/>
        </w:rPr>
        <w:t xml:space="preserve">or quite </w:t>
      </w:r>
      <w:r w:rsidR="00052259" w:rsidRPr="00F713A4">
        <w:rPr>
          <w:rFonts w:asciiTheme="minorHAnsi" w:hAnsiTheme="minorHAnsi"/>
          <w:b/>
          <w:bCs/>
          <w:color w:val="1F497D" w:themeColor="text2"/>
          <w:sz w:val="28"/>
          <w:szCs w:val="28"/>
        </w:rPr>
        <w:t xml:space="preserve">likely </w:t>
      </w:r>
      <w:r w:rsidRPr="00F713A4">
        <w:rPr>
          <w:rFonts w:asciiTheme="minorHAnsi" w:hAnsiTheme="minorHAnsi"/>
          <w:b/>
          <w:bCs/>
          <w:color w:val="1F497D" w:themeColor="text2"/>
          <w:sz w:val="28"/>
          <w:szCs w:val="28"/>
        </w:rPr>
        <w:t>wrong</w:t>
      </w:r>
    </w:p>
    <w:p w14:paraId="0F5D2289" w14:textId="17763D00" w:rsidR="00086FE0" w:rsidRPr="00F713A4" w:rsidRDefault="00086FE0" w:rsidP="00F713A4">
      <w:pPr>
        <w:spacing w:after="180"/>
        <w:ind w:left="425" w:hanging="425"/>
        <w:jc w:val="both"/>
        <w:rPr>
          <w:rFonts w:asciiTheme="minorHAnsi" w:hAnsiTheme="minorHAnsi"/>
          <w:color w:val="1F497D" w:themeColor="text2"/>
          <w:sz w:val="28"/>
          <w:szCs w:val="28"/>
        </w:rPr>
      </w:pPr>
      <w:r w:rsidRPr="00F713A4">
        <w:rPr>
          <w:rFonts w:asciiTheme="minorHAnsi" w:hAnsiTheme="minorHAnsi"/>
          <w:color w:val="1F497D" w:themeColor="text2"/>
          <w:sz w:val="28"/>
          <w:szCs w:val="28"/>
        </w:rPr>
        <w:tab/>
        <w:t xml:space="preserve">The member can </w:t>
      </w:r>
      <w:r w:rsidR="007F1531" w:rsidRPr="00F713A4">
        <w:rPr>
          <w:rFonts w:asciiTheme="minorHAnsi" w:hAnsiTheme="minorHAnsi"/>
          <w:color w:val="1F497D" w:themeColor="text2"/>
          <w:sz w:val="28"/>
          <w:szCs w:val="28"/>
        </w:rPr>
        <w:t xml:space="preserve">politely </w:t>
      </w:r>
      <w:r w:rsidRPr="00F713A4">
        <w:rPr>
          <w:rFonts w:asciiTheme="minorHAnsi" w:hAnsiTheme="minorHAnsi"/>
          <w:color w:val="1F497D" w:themeColor="text2"/>
          <w:sz w:val="28"/>
          <w:szCs w:val="28"/>
        </w:rPr>
        <w:t>be asked for facts to support the statement</w:t>
      </w:r>
      <w:r w:rsidR="007F1531" w:rsidRPr="00F713A4">
        <w:rPr>
          <w:rFonts w:asciiTheme="minorHAnsi" w:hAnsiTheme="minorHAnsi"/>
          <w:color w:val="1F497D" w:themeColor="text2"/>
          <w:sz w:val="28"/>
          <w:szCs w:val="28"/>
        </w:rPr>
        <w:t>s and the source of these, and/or to clarify what they know and what they are assuming.</w:t>
      </w:r>
    </w:p>
    <w:p w14:paraId="0302A655" w14:textId="7D2B0082" w:rsidR="00086FE0" w:rsidRPr="00F713A4" w:rsidRDefault="00086FE0" w:rsidP="00F713A4">
      <w:pPr>
        <w:pStyle w:val="ListParagraph"/>
        <w:numPr>
          <w:ilvl w:val="0"/>
          <w:numId w:val="2"/>
        </w:numPr>
        <w:spacing w:before="240" w:after="180"/>
        <w:ind w:left="425" w:hanging="425"/>
        <w:contextualSpacing w:val="0"/>
        <w:jc w:val="both"/>
        <w:rPr>
          <w:rFonts w:asciiTheme="minorHAnsi" w:hAnsiTheme="minorHAnsi"/>
          <w:b/>
          <w:bCs/>
          <w:color w:val="1F497D" w:themeColor="text2"/>
          <w:sz w:val="28"/>
          <w:szCs w:val="28"/>
        </w:rPr>
      </w:pPr>
      <w:r w:rsidRPr="00F713A4">
        <w:rPr>
          <w:rFonts w:asciiTheme="minorHAnsi" w:hAnsiTheme="minorHAnsi"/>
          <w:b/>
          <w:bCs/>
          <w:color w:val="1F497D" w:themeColor="text2"/>
          <w:sz w:val="28"/>
          <w:szCs w:val="28"/>
        </w:rPr>
        <w:t>When discussion is embarrassing</w:t>
      </w:r>
      <w:r w:rsidR="00052259" w:rsidRPr="00F713A4">
        <w:rPr>
          <w:rFonts w:asciiTheme="minorHAnsi" w:hAnsiTheme="minorHAnsi"/>
          <w:b/>
          <w:bCs/>
          <w:color w:val="1F497D" w:themeColor="text2"/>
          <w:sz w:val="28"/>
          <w:szCs w:val="28"/>
        </w:rPr>
        <w:t xml:space="preserve"> or </w:t>
      </w:r>
      <w:r w:rsidR="00544199" w:rsidRPr="00F713A4">
        <w:rPr>
          <w:rFonts w:asciiTheme="minorHAnsi" w:hAnsiTheme="minorHAnsi"/>
          <w:b/>
          <w:bCs/>
          <w:color w:val="1F497D" w:themeColor="text2"/>
          <w:sz w:val="28"/>
          <w:szCs w:val="28"/>
        </w:rPr>
        <w:t>getting personal</w:t>
      </w:r>
    </w:p>
    <w:p w14:paraId="155D668E" w14:textId="414080C2" w:rsidR="007F1531" w:rsidRPr="00F713A4" w:rsidRDefault="00086FE0" w:rsidP="00F713A4">
      <w:pPr>
        <w:spacing w:after="180"/>
        <w:ind w:left="425"/>
        <w:jc w:val="both"/>
        <w:rPr>
          <w:rFonts w:asciiTheme="minorHAnsi" w:hAnsiTheme="minorHAnsi"/>
          <w:color w:val="1F497D" w:themeColor="text2"/>
          <w:sz w:val="28"/>
          <w:szCs w:val="28"/>
        </w:rPr>
      </w:pPr>
      <w:r w:rsidRPr="00F713A4">
        <w:rPr>
          <w:rFonts w:asciiTheme="minorHAnsi" w:hAnsiTheme="minorHAnsi"/>
          <w:color w:val="1F497D" w:themeColor="text2"/>
          <w:sz w:val="28"/>
          <w:szCs w:val="28"/>
        </w:rPr>
        <w:t xml:space="preserve">The Chair </w:t>
      </w:r>
      <w:r w:rsidR="00544199" w:rsidRPr="00F713A4">
        <w:rPr>
          <w:rFonts w:asciiTheme="minorHAnsi" w:hAnsiTheme="minorHAnsi"/>
          <w:color w:val="1F497D" w:themeColor="text2"/>
          <w:sz w:val="28"/>
          <w:szCs w:val="28"/>
        </w:rPr>
        <w:t>must</w:t>
      </w:r>
      <w:r w:rsidRPr="00F713A4">
        <w:rPr>
          <w:rFonts w:asciiTheme="minorHAnsi" w:hAnsiTheme="minorHAnsi"/>
          <w:color w:val="1F497D" w:themeColor="text2"/>
          <w:sz w:val="28"/>
          <w:szCs w:val="28"/>
        </w:rPr>
        <w:t xml:space="preserve"> </w:t>
      </w:r>
      <w:r w:rsidR="007F1531" w:rsidRPr="00F713A4">
        <w:rPr>
          <w:rFonts w:asciiTheme="minorHAnsi" w:hAnsiTheme="minorHAnsi"/>
          <w:color w:val="1F497D" w:themeColor="text2"/>
          <w:sz w:val="28"/>
          <w:szCs w:val="28"/>
        </w:rPr>
        <w:t xml:space="preserve">maintain a neutral voice and </w:t>
      </w:r>
      <w:r w:rsidR="00052259" w:rsidRPr="00F713A4">
        <w:rPr>
          <w:rFonts w:asciiTheme="minorHAnsi" w:hAnsiTheme="minorHAnsi"/>
          <w:color w:val="1F497D" w:themeColor="text2"/>
          <w:sz w:val="28"/>
          <w:szCs w:val="28"/>
        </w:rPr>
        <w:t xml:space="preserve">politely </w:t>
      </w:r>
      <w:r w:rsidR="00F713A4">
        <w:rPr>
          <w:rFonts w:asciiTheme="minorHAnsi" w:hAnsiTheme="minorHAnsi"/>
          <w:color w:val="1F497D" w:themeColor="text2"/>
          <w:sz w:val="28"/>
          <w:szCs w:val="28"/>
        </w:rPr>
        <w:t>but firmly</w:t>
      </w:r>
      <w:r w:rsidR="007F1531" w:rsidRPr="00F713A4">
        <w:rPr>
          <w:rFonts w:asciiTheme="minorHAnsi" w:hAnsiTheme="minorHAnsi"/>
          <w:color w:val="1F497D" w:themeColor="text2"/>
          <w:sz w:val="28"/>
          <w:szCs w:val="28"/>
        </w:rPr>
        <w:t xml:space="preserve"> </w:t>
      </w:r>
      <w:r w:rsidR="00052259" w:rsidRPr="00F713A4">
        <w:rPr>
          <w:rFonts w:asciiTheme="minorHAnsi" w:hAnsiTheme="minorHAnsi"/>
          <w:color w:val="1F497D" w:themeColor="text2"/>
          <w:sz w:val="28"/>
          <w:szCs w:val="28"/>
        </w:rPr>
        <w:t>stop the discussion</w:t>
      </w:r>
      <w:r w:rsidR="00070F84" w:rsidRPr="00F713A4">
        <w:rPr>
          <w:rFonts w:asciiTheme="minorHAnsi" w:hAnsiTheme="minorHAnsi"/>
          <w:color w:val="1F497D" w:themeColor="text2"/>
          <w:sz w:val="28"/>
          <w:szCs w:val="28"/>
        </w:rPr>
        <w:t xml:space="preserve">, state that what </w:t>
      </w:r>
      <w:r w:rsidR="00F713A4">
        <w:rPr>
          <w:rFonts w:asciiTheme="minorHAnsi" w:hAnsiTheme="minorHAnsi"/>
          <w:color w:val="1F497D" w:themeColor="text2"/>
          <w:sz w:val="28"/>
          <w:szCs w:val="28"/>
        </w:rPr>
        <w:t>was</w:t>
      </w:r>
      <w:r w:rsidR="00070F84" w:rsidRPr="00F713A4">
        <w:rPr>
          <w:rFonts w:asciiTheme="minorHAnsi" w:hAnsiTheme="minorHAnsi"/>
          <w:color w:val="1F497D" w:themeColor="text2"/>
          <w:sz w:val="28"/>
          <w:szCs w:val="28"/>
        </w:rPr>
        <w:t xml:space="preserve"> being said </w:t>
      </w:r>
      <w:r w:rsidR="00AF65F1">
        <w:rPr>
          <w:rFonts w:asciiTheme="minorHAnsi" w:hAnsiTheme="minorHAnsi"/>
          <w:color w:val="1F497D" w:themeColor="text2"/>
          <w:sz w:val="28"/>
          <w:szCs w:val="28"/>
        </w:rPr>
        <w:t>i</w:t>
      </w:r>
      <w:r w:rsidR="00F713A4">
        <w:rPr>
          <w:rFonts w:asciiTheme="minorHAnsi" w:hAnsiTheme="minorHAnsi"/>
          <w:color w:val="1F497D" w:themeColor="text2"/>
          <w:sz w:val="28"/>
          <w:szCs w:val="28"/>
        </w:rPr>
        <w:t>s</w:t>
      </w:r>
      <w:r w:rsidR="00070F84" w:rsidRPr="00F713A4">
        <w:rPr>
          <w:rFonts w:asciiTheme="minorHAnsi" w:hAnsiTheme="minorHAnsi"/>
          <w:color w:val="1F497D" w:themeColor="text2"/>
          <w:sz w:val="28"/>
          <w:szCs w:val="28"/>
        </w:rPr>
        <w:t xml:space="preserve"> not appropriate,</w:t>
      </w:r>
      <w:r w:rsidR="00611DEA" w:rsidRPr="00F713A4">
        <w:rPr>
          <w:rFonts w:asciiTheme="minorHAnsi" w:hAnsiTheme="minorHAnsi"/>
          <w:color w:val="1F497D" w:themeColor="text2"/>
          <w:sz w:val="28"/>
          <w:szCs w:val="28"/>
        </w:rPr>
        <w:t xml:space="preserve"> and re-group all members to focus on </w:t>
      </w:r>
      <w:r w:rsidR="00070F84" w:rsidRPr="00F713A4">
        <w:rPr>
          <w:rFonts w:asciiTheme="minorHAnsi" w:hAnsiTheme="minorHAnsi"/>
          <w:color w:val="1F497D" w:themeColor="text2"/>
          <w:sz w:val="28"/>
          <w:szCs w:val="28"/>
        </w:rPr>
        <w:t>the</w:t>
      </w:r>
      <w:r w:rsidR="000A6208" w:rsidRPr="00F713A4">
        <w:rPr>
          <w:rFonts w:asciiTheme="minorHAnsi" w:hAnsiTheme="minorHAnsi"/>
          <w:color w:val="1F497D" w:themeColor="text2"/>
          <w:sz w:val="28"/>
          <w:szCs w:val="28"/>
        </w:rPr>
        <w:t xml:space="preserve"> objectives of the </w:t>
      </w:r>
      <w:r w:rsidR="00AF65F1">
        <w:rPr>
          <w:rFonts w:asciiTheme="minorHAnsi" w:hAnsiTheme="minorHAnsi"/>
          <w:color w:val="1F497D" w:themeColor="text2"/>
          <w:sz w:val="28"/>
          <w:szCs w:val="28"/>
        </w:rPr>
        <w:t>meeting</w:t>
      </w:r>
      <w:r w:rsidR="000A6208" w:rsidRPr="00F713A4">
        <w:rPr>
          <w:rFonts w:asciiTheme="minorHAnsi" w:hAnsiTheme="minorHAnsi"/>
          <w:color w:val="1F497D" w:themeColor="text2"/>
          <w:sz w:val="28"/>
          <w:szCs w:val="28"/>
        </w:rPr>
        <w:t>.</w:t>
      </w:r>
    </w:p>
    <w:p w14:paraId="4384929A" w14:textId="594C7501" w:rsidR="000A6208" w:rsidRPr="00F713A4" w:rsidRDefault="00611DEA" w:rsidP="00F713A4">
      <w:pPr>
        <w:spacing w:after="180"/>
        <w:ind w:left="425"/>
        <w:jc w:val="both"/>
        <w:rPr>
          <w:rFonts w:asciiTheme="minorHAnsi" w:hAnsiTheme="minorHAnsi"/>
          <w:color w:val="1F497D" w:themeColor="text2"/>
          <w:sz w:val="28"/>
          <w:szCs w:val="28"/>
        </w:rPr>
      </w:pPr>
      <w:r w:rsidRPr="00F713A4">
        <w:rPr>
          <w:rFonts w:asciiTheme="minorHAnsi" w:hAnsiTheme="minorHAnsi"/>
          <w:color w:val="1F497D" w:themeColor="text2"/>
          <w:sz w:val="28"/>
          <w:szCs w:val="28"/>
        </w:rPr>
        <w:t xml:space="preserve">If discriminatory or offensive language is used, the Chair must </w:t>
      </w:r>
      <w:r w:rsidR="00F713A4">
        <w:rPr>
          <w:rFonts w:asciiTheme="minorHAnsi" w:hAnsiTheme="minorHAnsi"/>
          <w:color w:val="1F497D" w:themeColor="text2"/>
          <w:sz w:val="28"/>
          <w:szCs w:val="28"/>
        </w:rPr>
        <w:t xml:space="preserve">immediately </w:t>
      </w:r>
      <w:r w:rsidRPr="00F713A4">
        <w:rPr>
          <w:rFonts w:asciiTheme="minorHAnsi" w:hAnsiTheme="minorHAnsi"/>
          <w:color w:val="1F497D" w:themeColor="text2"/>
          <w:sz w:val="28"/>
          <w:szCs w:val="28"/>
        </w:rPr>
        <w:t>stop this</w:t>
      </w:r>
      <w:r w:rsidR="00AF65F1">
        <w:rPr>
          <w:rFonts w:asciiTheme="minorHAnsi" w:hAnsiTheme="minorHAnsi"/>
          <w:color w:val="1F497D" w:themeColor="text2"/>
          <w:sz w:val="28"/>
          <w:szCs w:val="28"/>
        </w:rPr>
        <w:t xml:space="preserve"> and the member(s) concerned should properly apologise.</w:t>
      </w:r>
    </w:p>
    <w:p w14:paraId="35B0F76F" w14:textId="2EEB9913" w:rsidR="00086FE0" w:rsidRPr="00F713A4" w:rsidRDefault="00086FE0" w:rsidP="00F713A4">
      <w:pPr>
        <w:pStyle w:val="ListParagraph"/>
        <w:numPr>
          <w:ilvl w:val="0"/>
          <w:numId w:val="2"/>
        </w:numPr>
        <w:spacing w:before="240" w:after="180"/>
        <w:ind w:left="425" w:hanging="425"/>
        <w:contextualSpacing w:val="0"/>
        <w:jc w:val="both"/>
        <w:rPr>
          <w:rFonts w:asciiTheme="minorHAnsi" w:hAnsiTheme="minorHAnsi"/>
          <w:color w:val="1F497D" w:themeColor="text2"/>
          <w:sz w:val="28"/>
          <w:szCs w:val="28"/>
        </w:rPr>
      </w:pPr>
      <w:r w:rsidRPr="00F713A4">
        <w:rPr>
          <w:rFonts w:asciiTheme="minorHAnsi" w:hAnsiTheme="minorHAnsi"/>
          <w:b/>
          <w:bCs/>
          <w:color w:val="1F497D" w:themeColor="text2"/>
          <w:sz w:val="28"/>
          <w:szCs w:val="28"/>
        </w:rPr>
        <w:t>When the discussion gets out of control</w:t>
      </w:r>
    </w:p>
    <w:p w14:paraId="49B67840" w14:textId="0F56112D" w:rsidR="00F713A4" w:rsidRDefault="00086FE0" w:rsidP="00F713A4">
      <w:pPr>
        <w:spacing w:after="180"/>
        <w:ind w:left="425" w:hanging="425"/>
        <w:jc w:val="both"/>
        <w:rPr>
          <w:rFonts w:asciiTheme="minorHAnsi" w:hAnsiTheme="minorHAnsi"/>
          <w:color w:val="1F497D" w:themeColor="text2"/>
          <w:sz w:val="28"/>
          <w:szCs w:val="28"/>
        </w:rPr>
      </w:pPr>
      <w:r w:rsidRPr="00F713A4">
        <w:rPr>
          <w:rFonts w:asciiTheme="minorHAnsi" w:hAnsiTheme="minorHAnsi"/>
          <w:color w:val="1F497D" w:themeColor="text2"/>
          <w:sz w:val="28"/>
          <w:szCs w:val="28"/>
        </w:rPr>
        <w:tab/>
        <w:t xml:space="preserve">The </w:t>
      </w:r>
      <w:r w:rsidR="000A6208" w:rsidRPr="00F713A4">
        <w:rPr>
          <w:rFonts w:asciiTheme="minorHAnsi" w:hAnsiTheme="minorHAnsi"/>
          <w:color w:val="1F497D" w:themeColor="text2"/>
          <w:sz w:val="28"/>
          <w:szCs w:val="28"/>
        </w:rPr>
        <w:t>Chair</w:t>
      </w:r>
      <w:r w:rsidRPr="00F713A4">
        <w:rPr>
          <w:rFonts w:asciiTheme="minorHAnsi" w:hAnsiTheme="minorHAnsi"/>
          <w:color w:val="1F497D" w:themeColor="text2"/>
          <w:sz w:val="28"/>
          <w:szCs w:val="28"/>
        </w:rPr>
        <w:t xml:space="preserve"> c</w:t>
      </w:r>
      <w:r w:rsidR="000A6208" w:rsidRPr="00F713A4">
        <w:rPr>
          <w:rFonts w:asciiTheme="minorHAnsi" w:hAnsiTheme="minorHAnsi"/>
          <w:color w:val="1F497D" w:themeColor="text2"/>
          <w:sz w:val="28"/>
          <w:szCs w:val="28"/>
        </w:rPr>
        <w:t>an</w:t>
      </w:r>
      <w:r w:rsidRPr="00F713A4">
        <w:rPr>
          <w:rFonts w:asciiTheme="minorHAnsi" w:hAnsiTheme="minorHAnsi"/>
          <w:color w:val="1F497D" w:themeColor="text2"/>
          <w:sz w:val="28"/>
          <w:szCs w:val="28"/>
        </w:rPr>
        <w:t xml:space="preserve"> </w:t>
      </w:r>
      <w:r w:rsidR="000A6208" w:rsidRPr="00F713A4">
        <w:rPr>
          <w:rFonts w:asciiTheme="minorHAnsi" w:hAnsiTheme="minorHAnsi"/>
          <w:color w:val="1F497D" w:themeColor="text2"/>
          <w:sz w:val="28"/>
          <w:szCs w:val="28"/>
        </w:rPr>
        <w:t>ask for all members to stop and quietly reflect for a moment on the topic and their emotions</w:t>
      </w:r>
      <w:r w:rsidR="00AF65F1">
        <w:rPr>
          <w:rFonts w:asciiTheme="minorHAnsi" w:hAnsiTheme="minorHAnsi"/>
          <w:color w:val="1F497D" w:themeColor="text2"/>
          <w:sz w:val="28"/>
          <w:szCs w:val="28"/>
        </w:rPr>
        <w:t>, before calling</w:t>
      </w:r>
      <w:r w:rsidR="000A6208" w:rsidRPr="00F713A4">
        <w:rPr>
          <w:rFonts w:asciiTheme="minorHAnsi" w:hAnsiTheme="minorHAnsi"/>
          <w:color w:val="1F497D" w:themeColor="text2"/>
          <w:sz w:val="28"/>
          <w:szCs w:val="28"/>
        </w:rPr>
        <w:t xml:space="preserve"> a short break. </w:t>
      </w:r>
    </w:p>
    <w:p w14:paraId="5E83C607" w14:textId="18A728EF" w:rsidR="000A6208" w:rsidRPr="00F713A4" w:rsidRDefault="000A6208" w:rsidP="00F713A4">
      <w:pPr>
        <w:spacing w:after="180"/>
        <w:ind w:left="425"/>
        <w:jc w:val="both"/>
        <w:rPr>
          <w:rFonts w:asciiTheme="minorHAnsi" w:hAnsiTheme="minorHAnsi"/>
          <w:color w:val="1F497D" w:themeColor="text2"/>
          <w:sz w:val="28"/>
          <w:szCs w:val="28"/>
        </w:rPr>
      </w:pPr>
      <w:r w:rsidRPr="00F713A4">
        <w:rPr>
          <w:rFonts w:asciiTheme="minorHAnsi" w:hAnsiTheme="minorHAnsi"/>
          <w:color w:val="1F497D" w:themeColor="text2"/>
          <w:sz w:val="28"/>
          <w:szCs w:val="28"/>
        </w:rPr>
        <w:t xml:space="preserve">After the break, the Chair </w:t>
      </w:r>
      <w:r w:rsidR="00F713A4">
        <w:rPr>
          <w:rFonts w:asciiTheme="minorHAnsi" w:hAnsiTheme="minorHAnsi"/>
          <w:color w:val="1F497D" w:themeColor="text2"/>
          <w:sz w:val="28"/>
          <w:szCs w:val="28"/>
        </w:rPr>
        <w:t>should</w:t>
      </w:r>
      <w:r w:rsidRPr="00F713A4">
        <w:rPr>
          <w:rFonts w:asciiTheme="minorHAnsi" w:hAnsiTheme="minorHAnsi"/>
          <w:color w:val="1F497D" w:themeColor="text2"/>
          <w:sz w:val="28"/>
          <w:szCs w:val="28"/>
        </w:rPr>
        <w:t xml:space="preserve"> go </w:t>
      </w:r>
      <w:r w:rsidR="00F615C4">
        <w:rPr>
          <w:rFonts w:asciiTheme="minorHAnsi" w:hAnsiTheme="minorHAnsi"/>
          <w:color w:val="1F497D" w:themeColor="text2"/>
          <w:sz w:val="28"/>
          <w:szCs w:val="28"/>
        </w:rPr>
        <w:t>a</w:t>
      </w:r>
      <w:r w:rsidRPr="00F713A4">
        <w:rPr>
          <w:rFonts w:asciiTheme="minorHAnsi" w:hAnsiTheme="minorHAnsi"/>
          <w:color w:val="1F497D" w:themeColor="text2"/>
          <w:sz w:val="28"/>
          <w:szCs w:val="28"/>
        </w:rPr>
        <w:t xml:space="preserve">round the table, asking members one by one to </w:t>
      </w:r>
      <w:r w:rsidR="00F713A4">
        <w:rPr>
          <w:rFonts w:asciiTheme="minorHAnsi" w:hAnsiTheme="minorHAnsi"/>
          <w:color w:val="1F497D" w:themeColor="text2"/>
          <w:sz w:val="28"/>
          <w:szCs w:val="28"/>
        </w:rPr>
        <w:t xml:space="preserve">briefly </w:t>
      </w:r>
      <w:r w:rsidRPr="00F713A4">
        <w:rPr>
          <w:rFonts w:asciiTheme="minorHAnsi" w:hAnsiTheme="minorHAnsi"/>
          <w:color w:val="1F497D" w:themeColor="text2"/>
          <w:sz w:val="28"/>
          <w:szCs w:val="28"/>
        </w:rPr>
        <w:t xml:space="preserve">summarise their view </w:t>
      </w:r>
      <w:r w:rsidR="00F713A4">
        <w:rPr>
          <w:rFonts w:asciiTheme="minorHAnsi" w:hAnsiTheme="minorHAnsi"/>
          <w:color w:val="1F497D" w:themeColor="text2"/>
          <w:sz w:val="28"/>
          <w:szCs w:val="28"/>
        </w:rPr>
        <w:t>(</w:t>
      </w:r>
      <w:r w:rsidRPr="00F713A4">
        <w:rPr>
          <w:rFonts w:asciiTheme="minorHAnsi" w:hAnsiTheme="minorHAnsi"/>
          <w:color w:val="1F497D" w:themeColor="text2"/>
          <w:sz w:val="28"/>
          <w:szCs w:val="28"/>
        </w:rPr>
        <w:t>without going into furt</w:t>
      </w:r>
      <w:r w:rsidR="00F713A4">
        <w:rPr>
          <w:rFonts w:asciiTheme="minorHAnsi" w:hAnsiTheme="minorHAnsi"/>
          <w:color w:val="1F497D" w:themeColor="text2"/>
          <w:sz w:val="28"/>
          <w:szCs w:val="28"/>
        </w:rPr>
        <w:t xml:space="preserve">her </w:t>
      </w:r>
      <w:r w:rsidRPr="00F713A4">
        <w:rPr>
          <w:rFonts w:asciiTheme="minorHAnsi" w:hAnsiTheme="minorHAnsi"/>
          <w:color w:val="1F497D" w:themeColor="text2"/>
          <w:sz w:val="28"/>
          <w:szCs w:val="28"/>
        </w:rPr>
        <w:t>explanation</w:t>
      </w:r>
      <w:r w:rsidR="00F713A4">
        <w:rPr>
          <w:rFonts w:asciiTheme="minorHAnsi" w:hAnsiTheme="minorHAnsi"/>
          <w:color w:val="1F497D" w:themeColor="text2"/>
          <w:sz w:val="28"/>
          <w:szCs w:val="28"/>
        </w:rPr>
        <w:t>)</w:t>
      </w:r>
      <w:r w:rsidRPr="00F713A4">
        <w:rPr>
          <w:rFonts w:asciiTheme="minorHAnsi" w:hAnsiTheme="minorHAnsi"/>
          <w:color w:val="1F497D" w:themeColor="text2"/>
          <w:sz w:val="28"/>
          <w:szCs w:val="28"/>
        </w:rPr>
        <w:t xml:space="preserve">, and then ask a </w:t>
      </w:r>
      <w:r w:rsidR="00F713A4">
        <w:rPr>
          <w:rFonts w:asciiTheme="minorHAnsi" w:hAnsiTheme="minorHAnsi"/>
          <w:color w:val="1F497D" w:themeColor="text2"/>
          <w:sz w:val="28"/>
          <w:szCs w:val="28"/>
        </w:rPr>
        <w:t xml:space="preserve">question </w:t>
      </w:r>
      <w:r w:rsidRPr="00F713A4">
        <w:rPr>
          <w:rFonts w:asciiTheme="minorHAnsi" w:hAnsiTheme="minorHAnsi"/>
          <w:color w:val="1F497D" w:themeColor="text2"/>
          <w:sz w:val="28"/>
          <w:szCs w:val="28"/>
        </w:rPr>
        <w:t>like ‘So how can we solve this?</w:t>
      </w:r>
      <w:r w:rsidR="00AF65F1">
        <w:rPr>
          <w:rFonts w:asciiTheme="minorHAnsi" w:hAnsiTheme="minorHAnsi"/>
          <w:color w:val="1F497D" w:themeColor="text2"/>
          <w:sz w:val="28"/>
          <w:szCs w:val="28"/>
        </w:rPr>
        <w:t>’</w:t>
      </w:r>
      <w:r w:rsidRPr="00F713A4">
        <w:rPr>
          <w:rFonts w:asciiTheme="minorHAnsi" w:hAnsiTheme="minorHAnsi"/>
          <w:color w:val="1F497D" w:themeColor="text2"/>
          <w:sz w:val="28"/>
          <w:szCs w:val="28"/>
        </w:rPr>
        <w:t xml:space="preserve"> </w:t>
      </w:r>
      <w:r w:rsidR="00F713A4">
        <w:rPr>
          <w:rFonts w:asciiTheme="minorHAnsi" w:hAnsiTheme="minorHAnsi"/>
          <w:color w:val="1F497D" w:themeColor="text2"/>
          <w:sz w:val="28"/>
          <w:szCs w:val="28"/>
        </w:rPr>
        <w:t>The alternative is to</w:t>
      </w:r>
      <w:r w:rsidRPr="00F713A4">
        <w:rPr>
          <w:rFonts w:asciiTheme="minorHAnsi" w:hAnsiTheme="minorHAnsi"/>
          <w:color w:val="1F497D" w:themeColor="text2"/>
          <w:sz w:val="28"/>
          <w:szCs w:val="28"/>
        </w:rPr>
        <w:t xml:space="preserve"> propose a solution and ask for comments on this. If </w:t>
      </w:r>
      <w:r w:rsidR="00AF65F1">
        <w:rPr>
          <w:rFonts w:asciiTheme="minorHAnsi" w:hAnsiTheme="minorHAnsi"/>
          <w:color w:val="1F497D" w:themeColor="text2"/>
          <w:sz w:val="28"/>
          <w:szCs w:val="28"/>
        </w:rPr>
        <w:t xml:space="preserve">further </w:t>
      </w:r>
      <w:r w:rsidRPr="00F713A4">
        <w:rPr>
          <w:rFonts w:asciiTheme="minorHAnsi" w:hAnsiTheme="minorHAnsi"/>
          <w:color w:val="1F497D" w:themeColor="text2"/>
          <w:sz w:val="28"/>
          <w:szCs w:val="28"/>
        </w:rPr>
        <w:t>progress can’t be made, the Chair should suggest the topic is left for the time being</w:t>
      </w:r>
      <w:r w:rsidR="00F713A4">
        <w:rPr>
          <w:rFonts w:asciiTheme="minorHAnsi" w:hAnsiTheme="minorHAnsi"/>
          <w:color w:val="1F497D" w:themeColor="text2"/>
          <w:sz w:val="28"/>
          <w:szCs w:val="28"/>
        </w:rPr>
        <w:t xml:space="preserve"> and commit to </w:t>
      </w:r>
      <w:r w:rsidR="00F615C4">
        <w:rPr>
          <w:rFonts w:asciiTheme="minorHAnsi" w:hAnsiTheme="minorHAnsi"/>
          <w:color w:val="1F497D" w:themeColor="text2"/>
          <w:sz w:val="28"/>
          <w:szCs w:val="28"/>
        </w:rPr>
        <w:t xml:space="preserve">return to it in the </w:t>
      </w:r>
      <w:r w:rsidR="00AF65F1">
        <w:rPr>
          <w:rFonts w:asciiTheme="minorHAnsi" w:hAnsiTheme="minorHAnsi"/>
          <w:color w:val="1F497D" w:themeColor="text2"/>
          <w:sz w:val="28"/>
          <w:szCs w:val="28"/>
        </w:rPr>
        <w:t xml:space="preserve">not-too-distant </w:t>
      </w:r>
      <w:r w:rsidR="00F615C4">
        <w:rPr>
          <w:rFonts w:asciiTheme="minorHAnsi" w:hAnsiTheme="minorHAnsi"/>
          <w:color w:val="1F497D" w:themeColor="text2"/>
          <w:sz w:val="28"/>
          <w:szCs w:val="28"/>
        </w:rPr>
        <w:t>future.</w:t>
      </w:r>
      <w:bookmarkStart w:id="0" w:name="_GoBack"/>
      <w:bookmarkEnd w:id="0"/>
    </w:p>
    <w:sectPr w:rsidR="000A6208" w:rsidRPr="00F713A4" w:rsidSect="00F615C4">
      <w:headerReference w:type="even" r:id="rId9"/>
      <w:headerReference w:type="default" r:id="rId10"/>
      <w:footerReference w:type="default" r:id="rId11"/>
      <w:headerReference w:type="first" r:id="rId12"/>
      <w:footerReference w:type="first" r:id="rId13"/>
      <w:pgSz w:w="11906" w:h="16838"/>
      <w:pgMar w:top="1440" w:right="1133" w:bottom="1135" w:left="1134" w:header="708" w:footer="3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2ADFF" w14:textId="77777777" w:rsidR="00726C17" w:rsidRDefault="00726C17" w:rsidP="00054939">
      <w:r>
        <w:separator/>
      </w:r>
    </w:p>
  </w:endnote>
  <w:endnote w:type="continuationSeparator" w:id="0">
    <w:p w14:paraId="1F679EFF" w14:textId="77777777" w:rsidR="00726C17" w:rsidRDefault="00726C17" w:rsidP="00054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26BDB" w14:textId="77777777" w:rsidR="00086FE0" w:rsidRPr="00C80CCA" w:rsidRDefault="00086FE0" w:rsidP="00086FE0">
    <w:pPr>
      <w:outlineLvl w:val="0"/>
      <w:rPr>
        <w:rFonts w:asciiTheme="minorHAnsi" w:hAnsiTheme="minorHAnsi" w:cs="Arial"/>
        <w:color w:val="1F497D" w:themeColor="text2"/>
        <w:szCs w:val="22"/>
      </w:rPr>
    </w:pPr>
  </w:p>
  <w:p w14:paraId="39F079FD" w14:textId="77777777" w:rsidR="00086FE0" w:rsidRPr="00DB4309" w:rsidRDefault="00086FE0" w:rsidP="00086FE0">
    <w:pPr>
      <w:pBdr>
        <w:top w:val="single" w:sz="4" w:space="0" w:color="auto"/>
      </w:pBdr>
      <w:tabs>
        <w:tab w:val="center" w:pos="4153"/>
        <w:tab w:val="right" w:pos="8306"/>
      </w:tabs>
      <w:jc w:val="center"/>
      <w:rPr>
        <w:rFonts w:asciiTheme="minorHAnsi" w:hAnsiTheme="minorHAnsi"/>
        <w:color w:val="1F497D" w:themeColor="text2"/>
        <w:sz w:val="20"/>
        <w:szCs w:val="20"/>
      </w:rPr>
    </w:pPr>
    <w:r w:rsidRPr="00DB4309">
      <w:rPr>
        <w:rFonts w:asciiTheme="minorHAnsi" w:hAnsiTheme="minorHAnsi"/>
        <w:color w:val="1F497D" w:themeColor="text2"/>
        <w:sz w:val="20"/>
        <w:szCs w:val="20"/>
      </w:rPr>
      <w:t>Federation of Catholic School Parent Communities (SA) Inc.</w:t>
    </w:r>
  </w:p>
  <w:p w14:paraId="5984B90C" w14:textId="77777777" w:rsidR="00086FE0" w:rsidRPr="00DB4309" w:rsidRDefault="00086FE0" w:rsidP="00086FE0">
    <w:pPr>
      <w:tabs>
        <w:tab w:val="center" w:pos="4153"/>
        <w:tab w:val="right" w:pos="8306"/>
      </w:tabs>
      <w:jc w:val="center"/>
      <w:rPr>
        <w:rFonts w:asciiTheme="minorHAnsi" w:hAnsiTheme="minorHAnsi"/>
        <w:sz w:val="20"/>
        <w:szCs w:val="20"/>
      </w:rPr>
    </w:pPr>
    <w:r w:rsidRPr="00DB4309">
      <w:rPr>
        <w:rFonts w:asciiTheme="minorHAnsi" w:hAnsiTheme="minorHAnsi"/>
        <w:color w:val="1F497D" w:themeColor="text2"/>
        <w:sz w:val="20"/>
        <w:szCs w:val="20"/>
      </w:rPr>
      <w:t xml:space="preserve">PO Box 459 Torrensville Plaza SA 5031 – ph 8301 6685 - fax 8301 6656 – email: </w:t>
    </w:r>
    <w:hyperlink r:id="rId1" w:history="1">
      <w:r w:rsidRPr="00DB4309">
        <w:rPr>
          <w:rStyle w:val="Hyperlink"/>
          <w:rFonts w:asciiTheme="minorHAnsi" w:hAnsiTheme="minorHAnsi"/>
          <w:sz w:val="20"/>
          <w:szCs w:val="20"/>
        </w:rPr>
        <w:t>fedadmin@cesa.catholic.edu.au</w:t>
      </w:r>
    </w:hyperlink>
    <w:r w:rsidRPr="00DB4309">
      <w:rPr>
        <w:rFonts w:asciiTheme="minorHAnsi" w:hAnsiTheme="minorHAnsi"/>
        <w:sz w:val="20"/>
        <w:szCs w:val="20"/>
      </w:rPr>
      <w:t xml:space="preserve"> </w:t>
    </w:r>
  </w:p>
  <w:p w14:paraId="53BBEEE7" w14:textId="77777777" w:rsidR="00086FE0" w:rsidRPr="00DB4309" w:rsidRDefault="00726C17" w:rsidP="00086FE0">
    <w:pPr>
      <w:tabs>
        <w:tab w:val="center" w:pos="4153"/>
        <w:tab w:val="right" w:pos="8306"/>
      </w:tabs>
      <w:jc w:val="center"/>
      <w:rPr>
        <w:rFonts w:asciiTheme="minorHAnsi" w:hAnsiTheme="minorHAnsi"/>
        <w:sz w:val="20"/>
        <w:szCs w:val="20"/>
      </w:rPr>
    </w:pPr>
    <w:hyperlink r:id="rId2" w:history="1">
      <w:r w:rsidR="00086FE0" w:rsidRPr="00DB4309">
        <w:rPr>
          <w:rStyle w:val="Hyperlink"/>
          <w:rFonts w:asciiTheme="minorHAnsi" w:hAnsiTheme="minorHAnsi"/>
          <w:sz w:val="20"/>
          <w:szCs w:val="20"/>
        </w:rPr>
        <w:t>http://www.parentfederation.catholic.edu.au</w:t>
      </w:r>
    </w:hyperlink>
    <w:r w:rsidR="00086FE0" w:rsidRPr="00DB4309">
      <w:rPr>
        <w:rFonts w:asciiTheme="minorHAnsi" w:hAnsiTheme="minorHAnsi"/>
        <w:sz w:val="20"/>
        <w:szCs w:val="20"/>
      </w:rPr>
      <w:t xml:space="preserve"> </w:t>
    </w:r>
  </w:p>
  <w:p w14:paraId="6BC9032F" w14:textId="77777777" w:rsidR="00293C86" w:rsidRDefault="00293C86" w:rsidP="00293C86">
    <w:pPr>
      <w:pStyle w:val="Footer"/>
      <w:jc w:val="center"/>
    </w:pPr>
  </w:p>
  <w:p w14:paraId="198C182A" w14:textId="77777777" w:rsidR="00054939" w:rsidRDefault="000549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5DF31" w14:textId="77777777" w:rsidR="00F615C4" w:rsidRPr="00F615C4" w:rsidRDefault="00F615C4" w:rsidP="00F615C4">
    <w:pPr>
      <w:pBdr>
        <w:top w:val="single" w:sz="4" w:space="1" w:color="4F81BD" w:themeColor="accent1"/>
      </w:pBdr>
      <w:jc w:val="center"/>
      <w:rPr>
        <w:rFonts w:asciiTheme="minorHAnsi" w:hAnsiTheme="minorHAnsi" w:cstheme="minorHAnsi"/>
        <w:color w:val="1F497D" w:themeColor="text2"/>
        <w:sz w:val="20"/>
        <w:szCs w:val="20"/>
      </w:rPr>
    </w:pPr>
    <w:bookmarkStart w:id="1" w:name="_Hlk32427375"/>
    <w:r w:rsidRPr="00F615C4">
      <w:rPr>
        <w:rFonts w:asciiTheme="minorHAnsi" w:hAnsiTheme="minorHAnsi" w:cstheme="minorHAnsi"/>
        <w:color w:val="1F497D" w:themeColor="text2"/>
        <w:sz w:val="20"/>
        <w:szCs w:val="20"/>
      </w:rPr>
      <w:t>The Federation of Catholic School Parent Communities (SA) Inc.</w:t>
    </w:r>
  </w:p>
  <w:p w14:paraId="2D203790" w14:textId="77777777" w:rsidR="00F615C4" w:rsidRPr="00F615C4" w:rsidRDefault="00F615C4" w:rsidP="00F615C4">
    <w:pPr>
      <w:rPr>
        <w:rFonts w:asciiTheme="minorHAnsi" w:hAnsiTheme="minorHAnsi" w:cstheme="minorHAnsi"/>
        <w:color w:val="1F497D" w:themeColor="text2"/>
        <w:sz w:val="20"/>
        <w:szCs w:val="20"/>
      </w:rPr>
    </w:pPr>
    <w:r w:rsidRPr="00F615C4">
      <w:rPr>
        <w:rFonts w:asciiTheme="minorHAnsi" w:hAnsiTheme="minorHAnsi" w:cstheme="minorHAnsi"/>
        <w:color w:val="1F497D" w:themeColor="text2"/>
        <w:sz w:val="20"/>
        <w:szCs w:val="20"/>
      </w:rPr>
      <w:t xml:space="preserve">                  PO Box 459 Torrensville Plaza SA 5031.    T: 8301 6685      E: fedadmin@cesa.catholic.edu.au</w:t>
    </w:r>
    <w:bookmarkEnd w:id="1"/>
  </w:p>
  <w:p w14:paraId="6B43D6F3" w14:textId="77777777" w:rsidR="00F615C4" w:rsidRDefault="00F615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59465" w14:textId="77777777" w:rsidR="00726C17" w:rsidRDefault="00726C17" w:rsidP="00054939">
      <w:r>
        <w:separator/>
      </w:r>
    </w:p>
  </w:footnote>
  <w:footnote w:type="continuationSeparator" w:id="0">
    <w:p w14:paraId="412CD1DC" w14:textId="77777777" w:rsidR="00726C17" w:rsidRDefault="00726C17" w:rsidP="00054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40444" w14:textId="77777777" w:rsidR="00054939" w:rsidRDefault="00726C17">
    <w:pPr>
      <w:pStyle w:val="Header"/>
    </w:pPr>
    <w:r>
      <w:rPr>
        <w:noProof/>
        <w:lang w:eastAsia="en-AU"/>
      </w:rPr>
      <w:pict w14:anchorId="12988C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98459" o:spid="_x0000_s2050" type="#_x0000_t75" style="position:absolute;margin-left:0;margin-top:0;width:594.85pt;height:841.6pt;z-index:-251657216;mso-position-horizontal:center;mso-position-horizontal-relative:margin;mso-position-vertical:center;mso-position-vertical-relative:margin" o:allowincell="f">
          <v:imagedata r:id="rId1" o:title="Certificate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86B14" w14:textId="77777777" w:rsidR="00054939" w:rsidRDefault="00726C17">
    <w:pPr>
      <w:pStyle w:val="Header"/>
    </w:pPr>
    <w:r>
      <w:rPr>
        <w:noProof/>
        <w:lang w:eastAsia="en-AU"/>
      </w:rPr>
      <w:pict w14:anchorId="014DBC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98460" o:spid="_x0000_s2051" type="#_x0000_t75" style="position:absolute;margin-left:0;margin-top:0;width:594.85pt;height:882.2pt;z-index:-251656192;mso-position-horizontal:center;mso-position-horizontal-relative:margin;mso-position-vertical:center;mso-position-vertical-relative:margin" o:allowincell="f">
          <v:imagedata r:id="rId1" o:title="Certificate 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10A62" w14:textId="77777777" w:rsidR="00054939" w:rsidRDefault="00726C17">
    <w:pPr>
      <w:pStyle w:val="Header"/>
    </w:pPr>
    <w:r>
      <w:rPr>
        <w:noProof/>
        <w:lang w:eastAsia="en-AU"/>
      </w:rPr>
      <w:pict w14:anchorId="1E4195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98458" o:spid="_x0000_s2049" type="#_x0000_t75" style="position:absolute;margin-left:0;margin-top:0;width:594.85pt;height:841.6pt;z-index:-251658240;mso-position-horizontal:center;mso-position-horizontal-relative:margin;mso-position-vertical:center;mso-position-vertical-relative:margin" o:allowincell="f">
          <v:imagedata r:id="rId1" o:title="Certificate 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27C62"/>
    <w:multiLevelType w:val="hybridMultilevel"/>
    <w:tmpl w:val="FF6A3C82"/>
    <w:lvl w:ilvl="0" w:tplc="0C09000B">
      <w:start w:val="1"/>
      <w:numFmt w:val="bullet"/>
      <w:lvlText w:val=""/>
      <w:lvlJc w:val="left"/>
      <w:pPr>
        <w:ind w:left="369" w:hanging="360"/>
      </w:pPr>
      <w:rPr>
        <w:rFonts w:ascii="Wingdings" w:hAnsi="Wingdings" w:hint="default"/>
      </w:rPr>
    </w:lvl>
    <w:lvl w:ilvl="1" w:tplc="0C090003" w:tentative="1">
      <w:start w:val="1"/>
      <w:numFmt w:val="bullet"/>
      <w:lvlText w:val="o"/>
      <w:lvlJc w:val="left"/>
      <w:pPr>
        <w:ind w:left="1089" w:hanging="360"/>
      </w:pPr>
      <w:rPr>
        <w:rFonts w:ascii="Courier New" w:hAnsi="Courier New" w:cs="Courier New" w:hint="default"/>
      </w:rPr>
    </w:lvl>
    <w:lvl w:ilvl="2" w:tplc="0C090005" w:tentative="1">
      <w:start w:val="1"/>
      <w:numFmt w:val="bullet"/>
      <w:lvlText w:val=""/>
      <w:lvlJc w:val="left"/>
      <w:pPr>
        <w:ind w:left="1809" w:hanging="360"/>
      </w:pPr>
      <w:rPr>
        <w:rFonts w:ascii="Wingdings" w:hAnsi="Wingdings" w:hint="default"/>
      </w:rPr>
    </w:lvl>
    <w:lvl w:ilvl="3" w:tplc="0C090001" w:tentative="1">
      <w:start w:val="1"/>
      <w:numFmt w:val="bullet"/>
      <w:lvlText w:val=""/>
      <w:lvlJc w:val="left"/>
      <w:pPr>
        <w:ind w:left="2529" w:hanging="360"/>
      </w:pPr>
      <w:rPr>
        <w:rFonts w:ascii="Symbol" w:hAnsi="Symbol" w:hint="default"/>
      </w:rPr>
    </w:lvl>
    <w:lvl w:ilvl="4" w:tplc="0C090003" w:tentative="1">
      <w:start w:val="1"/>
      <w:numFmt w:val="bullet"/>
      <w:lvlText w:val="o"/>
      <w:lvlJc w:val="left"/>
      <w:pPr>
        <w:ind w:left="3249" w:hanging="360"/>
      </w:pPr>
      <w:rPr>
        <w:rFonts w:ascii="Courier New" w:hAnsi="Courier New" w:cs="Courier New" w:hint="default"/>
      </w:rPr>
    </w:lvl>
    <w:lvl w:ilvl="5" w:tplc="0C090005" w:tentative="1">
      <w:start w:val="1"/>
      <w:numFmt w:val="bullet"/>
      <w:lvlText w:val=""/>
      <w:lvlJc w:val="left"/>
      <w:pPr>
        <w:ind w:left="3969" w:hanging="360"/>
      </w:pPr>
      <w:rPr>
        <w:rFonts w:ascii="Wingdings" w:hAnsi="Wingdings" w:hint="default"/>
      </w:rPr>
    </w:lvl>
    <w:lvl w:ilvl="6" w:tplc="0C090001" w:tentative="1">
      <w:start w:val="1"/>
      <w:numFmt w:val="bullet"/>
      <w:lvlText w:val=""/>
      <w:lvlJc w:val="left"/>
      <w:pPr>
        <w:ind w:left="4689" w:hanging="360"/>
      </w:pPr>
      <w:rPr>
        <w:rFonts w:ascii="Symbol" w:hAnsi="Symbol" w:hint="default"/>
      </w:rPr>
    </w:lvl>
    <w:lvl w:ilvl="7" w:tplc="0C090003" w:tentative="1">
      <w:start w:val="1"/>
      <w:numFmt w:val="bullet"/>
      <w:lvlText w:val="o"/>
      <w:lvlJc w:val="left"/>
      <w:pPr>
        <w:ind w:left="5409" w:hanging="360"/>
      </w:pPr>
      <w:rPr>
        <w:rFonts w:ascii="Courier New" w:hAnsi="Courier New" w:cs="Courier New" w:hint="default"/>
      </w:rPr>
    </w:lvl>
    <w:lvl w:ilvl="8" w:tplc="0C090005" w:tentative="1">
      <w:start w:val="1"/>
      <w:numFmt w:val="bullet"/>
      <w:lvlText w:val=""/>
      <w:lvlJc w:val="left"/>
      <w:pPr>
        <w:ind w:left="6129" w:hanging="360"/>
      </w:pPr>
      <w:rPr>
        <w:rFonts w:ascii="Wingdings" w:hAnsi="Wingdings" w:hint="default"/>
      </w:rPr>
    </w:lvl>
  </w:abstractNum>
  <w:abstractNum w:abstractNumId="1" w15:restartNumberingAfterBreak="0">
    <w:nsid w:val="2CB7222B"/>
    <w:multiLevelType w:val="hybridMultilevel"/>
    <w:tmpl w:val="036ED0A8"/>
    <w:lvl w:ilvl="0" w:tplc="0C09000B">
      <w:start w:val="1"/>
      <w:numFmt w:val="bullet"/>
      <w:lvlText w:val=""/>
      <w:lvlJc w:val="left"/>
      <w:pPr>
        <w:ind w:left="360" w:hanging="360"/>
      </w:pPr>
      <w:rPr>
        <w:rFonts w:ascii="Wingdings" w:hAnsi="Wingding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939"/>
    <w:rsid w:val="00025F3C"/>
    <w:rsid w:val="00052259"/>
    <w:rsid w:val="00054939"/>
    <w:rsid w:val="00070F84"/>
    <w:rsid w:val="00086FE0"/>
    <w:rsid w:val="000A6208"/>
    <w:rsid w:val="00116126"/>
    <w:rsid w:val="0014640E"/>
    <w:rsid w:val="001A3E62"/>
    <w:rsid w:val="00265941"/>
    <w:rsid w:val="00293C86"/>
    <w:rsid w:val="002D2321"/>
    <w:rsid w:val="002E5E62"/>
    <w:rsid w:val="003209C4"/>
    <w:rsid w:val="003F6546"/>
    <w:rsid w:val="00544199"/>
    <w:rsid w:val="00544E4D"/>
    <w:rsid w:val="00611DEA"/>
    <w:rsid w:val="006B7723"/>
    <w:rsid w:val="006E20CF"/>
    <w:rsid w:val="00714962"/>
    <w:rsid w:val="00723D5B"/>
    <w:rsid w:val="00726C17"/>
    <w:rsid w:val="007C2D34"/>
    <w:rsid w:val="007F1531"/>
    <w:rsid w:val="0088394D"/>
    <w:rsid w:val="008A209F"/>
    <w:rsid w:val="008D0316"/>
    <w:rsid w:val="008F4FF0"/>
    <w:rsid w:val="009454AD"/>
    <w:rsid w:val="009D5478"/>
    <w:rsid w:val="00A02F0D"/>
    <w:rsid w:val="00A076F7"/>
    <w:rsid w:val="00A9361E"/>
    <w:rsid w:val="00AB7045"/>
    <w:rsid w:val="00AF31E5"/>
    <w:rsid w:val="00AF65F1"/>
    <w:rsid w:val="00B405CC"/>
    <w:rsid w:val="00B87A95"/>
    <w:rsid w:val="00BB2E85"/>
    <w:rsid w:val="00BC29E7"/>
    <w:rsid w:val="00C563CF"/>
    <w:rsid w:val="00CD151D"/>
    <w:rsid w:val="00E50D87"/>
    <w:rsid w:val="00F615C4"/>
    <w:rsid w:val="00F713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95C0DD"/>
  <w15:docId w15:val="{ADF03391-6876-41A9-810D-B6DE3551E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5C4"/>
    <w:pPr>
      <w:spacing w:after="0" w:line="240" w:lineRule="auto"/>
    </w:pPr>
    <w:rPr>
      <w:rFonts w:ascii="Calibri" w:eastAsia="Times New Roman" w:hAnsi="Calibri"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4939"/>
    <w:pPr>
      <w:tabs>
        <w:tab w:val="center" w:pos="4513"/>
        <w:tab w:val="right" w:pos="9026"/>
      </w:tabs>
    </w:pPr>
    <w:rPr>
      <w:rFonts w:asciiTheme="minorHAnsi" w:eastAsiaTheme="minorHAnsi" w:hAnsiTheme="minorHAnsi" w:cstheme="minorBidi"/>
      <w:sz w:val="22"/>
      <w:szCs w:val="22"/>
      <w:lang w:val="en-AU"/>
    </w:rPr>
  </w:style>
  <w:style w:type="character" w:customStyle="1" w:styleId="HeaderChar">
    <w:name w:val="Header Char"/>
    <w:basedOn w:val="DefaultParagraphFont"/>
    <w:link w:val="Header"/>
    <w:uiPriority w:val="99"/>
    <w:rsid w:val="00054939"/>
  </w:style>
  <w:style w:type="paragraph" w:styleId="Footer">
    <w:name w:val="footer"/>
    <w:basedOn w:val="Normal"/>
    <w:link w:val="FooterChar"/>
    <w:uiPriority w:val="99"/>
    <w:unhideWhenUsed/>
    <w:rsid w:val="00054939"/>
    <w:pPr>
      <w:tabs>
        <w:tab w:val="center" w:pos="4513"/>
        <w:tab w:val="right" w:pos="9026"/>
      </w:tabs>
    </w:pPr>
    <w:rPr>
      <w:rFonts w:asciiTheme="minorHAnsi" w:eastAsiaTheme="minorHAnsi" w:hAnsiTheme="minorHAnsi" w:cstheme="minorBidi"/>
      <w:sz w:val="22"/>
      <w:szCs w:val="22"/>
      <w:lang w:val="en-AU"/>
    </w:rPr>
  </w:style>
  <w:style w:type="character" w:customStyle="1" w:styleId="FooterChar">
    <w:name w:val="Footer Char"/>
    <w:basedOn w:val="DefaultParagraphFont"/>
    <w:link w:val="Footer"/>
    <w:uiPriority w:val="99"/>
    <w:rsid w:val="00054939"/>
  </w:style>
  <w:style w:type="paragraph" w:styleId="BalloonText">
    <w:name w:val="Balloon Text"/>
    <w:basedOn w:val="Normal"/>
    <w:link w:val="BalloonTextChar"/>
    <w:uiPriority w:val="99"/>
    <w:semiHidden/>
    <w:unhideWhenUsed/>
    <w:rsid w:val="00293C86"/>
    <w:rPr>
      <w:rFonts w:ascii="Tahoma" w:hAnsi="Tahoma" w:cs="Tahoma"/>
      <w:sz w:val="16"/>
      <w:szCs w:val="16"/>
    </w:rPr>
  </w:style>
  <w:style w:type="character" w:customStyle="1" w:styleId="BalloonTextChar">
    <w:name w:val="Balloon Text Char"/>
    <w:basedOn w:val="DefaultParagraphFont"/>
    <w:link w:val="BalloonText"/>
    <w:uiPriority w:val="99"/>
    <w:semiHidden/>
    <w:rsid w:val="00293C86"/>
    <w:rPr>
      <w:rFonts w:ascii="Tahoma" w:eastAsia="Times New Roman" w:hAnsi="Tahoma" w:cs="Tahoma"/>
      <w:sz w:val="16"/>
      <w:szCs w:val="16"/>
      <w:lang w:val="en-US"/>
    </w:rPr>
  </w:style>
  <w:style w:type="paragraph" w:styleId="ListParagraph">
    <w:name w:val="List Paragraph"/>
    <w:basedOn w:val="Normal"/>
    <w:uiPriority w:val="34"/>
    <w:qFormat/>
    <w:rsid w:val="00086FE0"/>
    <w:pPr>
      <w:ind w:left="720"/>
      <w:contextualSpacing/>
    </w:pPr>
  </w:style>
  <w:style w:type="character" w:styleId="Hyperlink">
    <w:name w:val="Hyperlink"/>
    <w:basedOn w:val="DefaultParagraphFont"/>
    <w:rsid w:val="00086F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570707">
      <w:bodyDiv w:val="1"/>
      <w:marLeft w:val="0"/>
      <w:marRight w:val="0"/>
      <w:marTop w:val="0"/>
      <w:marBottom w:val="0"/>
      <w:divBdr>
        <w:top w:val="none" w:sz="0" w:space="0" w:color="auto"/>
        <w:left w:val="none" w:sz="0" w:space="0" w:color="auto"/>
        <w:bottom w:val="none" w:sz="0" w:space="0" w:color="auto"/>
        <w:right w:val="none" w:sz="0" w:space="0" w:color="auto"/>
      </w:divBdr>
    </w:div>
    <w:div w:id="131618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parentfederation.catholic.edu.au" TargetMode="External"/><Relationship Id="rId1" Type="http://schemas.openxmlformats.org/officeDocument/2006/relationships/hyperlink" Target="mailto:fedadmin@ceo.adl.catholic.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62C01-E0BB-4172-896F-F57424F33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294</Words>
  <Characters>1681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Catholic Education</Company>
  <LinksUpToDate>false</LinksUpToDate>
  <CharactersWithSpaces>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FedAdmin (Federation) Leanne De Young</dc:creator>
  <cp:lastModifiedBy>CAROL BOSCH</cp:lastModifiedBy>
  <cp:revision>3</cp:revision>
  <cp:lastPrinted>2020-02-18T05:19:00Z</cp:lastPrinted>
  <dcterms:created xsi:type="dcterms:W3CDTF">2020-02-18T03:18:00Z</dcterms:created>
  <dcterms:modified xsi:type="dcterms:W3CDTF">2020-02-18T05:20:00Z</dcterms:modified>
</cp:coreProperties>
</file>