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CD24" w14:textId="77777777" w:rsidR="007E2E0C" w:rsidRDefault="007E2E0C" w:rsidP="0009607F">
      <w:pPr>
        <w:jc w:val="both"/>
      </w:pPr>
    </w:p>
    <w:p w14:paraId="2C69DB6F" w14:textId="77777777" w:rsidR="004F4C51" w:rsidRDefault="004F4C51" w:rsidP="0009607F">
      <w:pPr>
        <w:spacing w:after="0" w:line="120" w:lineRule="auto"/>
        <w:jc w:val="both"/>
        <w:rPr>
          <w:rFonts w:ascii="NewsGoth Lt BT" w:hAnsi="NewsGoth Lt BT"/>
          <w:b/>
          <w:sz w:val="28"/>
          <w:szCs w:val="28"/>
        </w:rPr>
      </w:pPr>
    </w:p>
    <w:p w14:paraId="741406D1" w14:textId="4A7F99C6" w:rsidR="00815F37" w:rsidRPr="00F4013B" w:rsidRDefault="001374AD" w:rsidP="00B9199A">
      <w:pPr>
        <w:spacing w:before="120"/>
        <w:jc w:val="center"/>
        <w:rPr>
          <w:rFonts w:asciiTheme="minorHAnsi" w:hAnsiTheme="minorHAnsi" w:cstheme="minorHAnsi"/>
          <w:b/>
          <w:color w:val="1F3864"/>
          <w:sz w:val="32"/>
          <w:szCs w:val="32"/>
        </w:rPr>
      </w:pPr>
      <w:r w:rsidRPr="00F4013B">
        <w:rPr>
          <w:rFonts w:asciiTheme="minorHAnsi" w:hAnsiTheme="minorHAnsi" w:cstheme="minorHAnsi"/>
          <w:b/>
          <w:color w:val="1F3864"/>
          <w:sz w:val="32"/>
          <w:szCs w:val="32"/>
        </w:rPr>
        <w:t xml:space="preserve">The Benefits of </w:t>
      </w:r>
      <w:r w:rsidR="00046CEC" w:rsidRPr="00F4013B">
        <w:rPr>
          <w:rFonts w:asciiTheme="minorHAnsi" w:hAnsiTheme="minorHAnsi" w:cstheme="minorHAnsi"/>
          <w:b/>
          <w:color w:val="1F3864"/>
          <w:sz w:val="32"/>
          <w:szCs w:val="32"/>
        </w:rPr>
        <w:t xml:space="preserve">Effective </w:t>
      </w:r>
      <w:r w:rsidRPr="00F4013B">
        <w:rPr>
          <w:rFonts w:asciiTheme="minorHAnsi" w:hAnsiTheme="minorHAnsi" w:cstheme="minorHAnsi"/>
          <w:b/>
          <w:color w:val="1F3864"/>
          <w:sz w:val="32"/>
          <w:szCs w:val="32"/>
        </w:rPr>
        <w:t>Parent and Family Engagement</w:t>
      </w:r>
    </w:p>
    <w:p w14:paraId="3F56636E" w14:textId="761781A7" w:rsidR="004F4C51" w:rsidRPr="00F4013B" w:rsidRDefault="00C464A4" w:rsidP="00B9199A">
      <w:pPr>
        <w:spacing w:after="0" w:line="240" w:lineRule="auto"/>
        <w:jc w:val="center"/>
        <w:rPr>
          <w:rFonts w:asciiTheme="minorHAnsi" w:hAnsiTheme="minorHAnsi" w:cstheme="minorHAnsi"/>
          <w:b/>
          <w:color w:val="1F3864"/>
          <w:sz w:val="24"/>
          <w:szCs w:val="24"/>
        </w:rPr>
      </w:pPr>
      <w:r w:rsidRPr="00F4013B">
        <w:rPr>
          <w:rFonts w:asciiTheme="minorHAnsi" w:hAnsiTheme="minorHAnsi" w:cstheme="minorHAnsi"/>
          <w:b/>
          <w:color w:val="1F3864"/>
          <w:sz w:val="24"/>
          <w:szCs w:val="24"/>
        </w:rPr>
        <w:t>Infor</w:t>
      </w:r>
      <w:r w:rsidR="004F4C51" w:rsidRPr="00F4013B">
        <w:rPr>
          <w:rFonts w:asciiTheme="minorHAnsi" w:hAnsiTheme="minorHAnsi" w:cstheme="minorHAnsi"/>
          <w:b/>
          <w:color w:val="1F3864"/>
          <w:sz w:val="24"/>
          <w:szCs w:val="24"/>
        </w:rPr>
        <w:t>mation for Parents</w:t>
      </w:r>
      <w:r w:rsidR="00692966" w:rsidRPr="00F4013B">
        <w:rPr>
          <w:rFonts w:asciiTheme="minorHAnsi" w:hAnsiTheme="minorHAnsi" w:cstheme="minorHAnsi"/>
          <w:b/>
          <w:color w:val="1F3864"/>
          <w:sz w:val="24"/>
          <w:szCs w:val="24"/>
        </w:rPr>
        <w:t>, Carers</w:t>
      </w:r>
      <w:r w:rsidR="004F4C51" w:rsidRPr="00F4013B">
        <w:rPr>
          <w:rFonts w:asciiTheme="minorHAnsi" w:hAnsiTheme="minorHAnsi" w:cstheme="minorHAnsi"/>
          <w:b/>
          <w:color w:val="1F3864"/>
          <w:sz w:val="24"/>
          <w:szCs w:val="24"/>
        </w:rPr>
        <w:t xml:space="preserve"> and Families</w:t>
      </w:r>
    </w:p>
    <w:p w14:paraId="70315530" w14:textId="77777777" w:rsidR="004F4C51" w:rsidRPr="00F4013B" w:rsidRDefault="004F4C51" w:rsidP="0009607F">
      <w:pPr>
        <w:spacing w:after="0" w:line="240" w:lineRule="auto"/>
        <w:jc w:val="both"/>
        <w:rPr>
          <w:rFonts w:asciiTheme="minorHAnsi" w:hAnsiTheme="minorHAnsi" w:cstheme="minorHAnsi"/>
          <w:b/>
          <w:color w:val="1F3864"/>
          <w:sz w:val="24"/>
          <w:szCs w:val="24"/>
        </w:rPr>
      </w:pPr>
    </w:p>
    <w:p w14:paraId="2B35ECD4" w14:textId="6E623F44" w:rsidR="00410EEB" w:rsidRPr="00F4013B" w:rsidRDefault="00410EEB" w:rsidP="0009607F">
      <w:pPr>
        <w:spacing w:after="0"/>
        <w:jc w:val="both"/>
        <w:rPr>
          <w:rFonts w:asciiTheme="minorHAnsi" w:hAnsiTheme="minorHAnsi" w:cstheme="minorHAnsi"/>
          <w:b/>
          <w:bCs/>
          <w:color w:val="1F3864"/>
          <w:sz w:val="24"/>
          <w:szCs w:val="24"/>
        </w:rPr>
      </w:pPr>
      <w:r w:rsidRPr="00F4013B">
        <w:rPr>
          <w:rFonts w:asciiTheme="minorHAnsi" w:hAnsiTheme="minorHAnsi" w:cstheme="minorHAnsi"/>
          <w:b/>
          <w:bCs/>
          <w:color w:val="1F3864"/>
          <w:sz w:val="24"/>
          <w:szCs w:val="24"/>
        </w:rPr>
        <w:t>Parent Involvement in Schooling</w:t>
      </w:r>
    </w:p>
    <w:p w14:paraId="4BDE7E11" w14:textId="63217024" w:rsidR="001374AD" w:rsidRPr="00B9199A" w:rsidRDefault="001374AD" w:rsidP="0009607F">
      <w:pPr>
        <w:spacing w:before="120"/>
        <w:jc w:val="both"/>
        <w:rPr>
          <w:rFonts w:asciiTheme="minorHAnsi" w:hAnsiTheme="minorHAnsi" w:cstheme="minorHAnsi"/>
        </w:rPr>
      </w:pPr>
      <w:r w:rsidRPr="00B9199A">
        <w:rPr>
          <w:rFonts w:asciiTheme="minorHAnsi" w:hAnsiTheme="minorHAnsi" w:cstheme="minorHAnsi"/>
        </w:rPr>
        <w:t xml:space="preserve">For </w:t>
      </w:r>
      <w:r w:rsidR="007466C3" w:rsidRPr="00B9199A">
        <w:rPr>
          <w:rFonts w:asciiTheme="minorHAnsi" w:hAnsiTheme="minorHAnsi" w:cstheme="minorHAnsi"/>
        </w:rPr>
        <w:t xml:space="preserve">many </w:t>
      </w:r>
      <w:r w:rsidR="00046CEC" w:rsidRPr="00B9199A">
        <w:rPr>
          <w:rFonts w:asciiTheme="minorHAnsi" w:hAnsiTheme="minorHAnsi" w:cstheme="minorHAnsi"/>
        </w:rPr>
        <w:t>years</w:t>
      </w:r>
      <w:r w:rsidRPr="00B9199A">
        <w:rPr>
          <w:rFonts w:asciiTheme="minorHAnsi" w:hAnsiTheme="minorHAnsi" w:cstheme="minorHAnsi"/>
        </w:rPr>
        <w:t>, researchers</w:t>
      </w:r>
      <w:r w:rsidR="007466C3" w:rsidRPr="00B9199A">
        <w:rPr>
          <w:rFonts w:asciiTheme="minorHAnsi" w:hAnsiTheme="minorHAnsi" w:cstheme="minorHAnsi"/>
        </w:rPr>
        <w:t xml:space="preserve"> </w:t>
      </w:r>
      <w:r w:rsidR="00FE76D3">
        <w:rPr>
          <w:rFonts w:asciiTheme="minorHAnsi" w:hAnsiTheme="minorHAnsi" w:cstheme="minorHAnsi"/>
        </w:rPr>
        <w:t>looked at how the participation of parents in school activities influenced their children’s academic achievement</w:t>
      </w:r>
      <w:r w:rsidRPr="00B9199A">
        <w:rPr>
          <w:rFonts w:asciiTheme="minorHAnsi" w:hAnsiTheme="minorHAnsi" w:cstheme="minorHAnsi"/>
        </w:rPr>
        <w:t xml:space="preserve">. They </w:t>
      </w:r>
      <w:r w:rsidR="00FE76D3">
        <w:rPr>
          <w:rFonts w:asciiTheme="minorHAnsi" w:hAnsiTheme="minorHAnsi" w:cstheme="minorHAnsi"/>
        </w:rPr>
        <w:t>talked about</w:t>
      </w:r>
      <w:r w:rsidRPr="00B9199A">
        <w:rPr>
          <w:rFonts w:asciiTheme="minorHAnsi" w:hAnsiTheme="minorHAnsi" w:cstheme="minorHAnsi"/>
        </w:rPr>
        <w:t xml:space="preserve"> </w:t>
      </w:r>
      <w:r w:rsidRPr="00B9199A">
        <w:rPr>
          <w:rFonts w:asciiTheme="minorHAnsi" w:hAnsiTheme="minorHAnsi" w:cstheme="minorHAnsi"/>
          <w:i/>
          <w:iCs/>
        </w:rPr>
        <w:t>parent</w:t>
      </w:r>
      <w:r w:rsidR="00410EEB" w:rsidRPr="00B9199A">
        <w:rPr>
          <w:rFonts w:asciiTheme="minorHAnsi" w:hAnsiTheme="minorHAnsi" w:cstheme="minorHAnsi"/>
          <w:i/>
          <w:iCs/>
        </w:rPr>
        <w:t>(</w:t>
      </w:r>
      <w:r w:rsidRPr="00B9199A">
        <w:rPr>
          <w:rFonts w:asciiTheme="minorHAnsi" w:hAnsiTheme="minorHAnsi" w:cstheme="minorHAnsi"/>
          <w:i/>
          <w:iCs/>
        </w:rPr>
        <w:t>a</w:t>
      </w:r>
      <w:r w:rsidR="00410EEB" w:rsidRPr="00B9199A">
        <w:rPr>
          <w:rFonts w:asciiTheme="minorHAnsi" w:hAnsiTheme="minorHAnsi" w:cstheme="minorHAnsi"/>
          <w:i/>
          <w:iCs/>
        </w:rPr>
        <w:t>l)</w:t>
      </w:r>
      <w:r w:rsidRPr="00B9199A">
        <w:rPr>
          <w:rFonts w:asciiTheme="minorHAnsi" w:hAnsiTheme="minorHAnsi" w:cstheme="minorHAnsi"/>
          <w:i/>
          <w:iCs/>
        </w:rPr>
        <w:t xml:space="preserve"> involvement</w:t>
      </w:r>
      <w:r w:rsidR="00046CEC" w:rsidRPr="00B9199A">
        <w:rPr>
          <w:rFonts w:asciiTheme="minorHAnsi" w:hAnsiTheme="minorHAnsi" w:cstheme="minorHAnsi"/>
        </w:rPr>
        <w:t xml:space="preserve"> </w:t>
      </w:r>
      <w:r w:rsidR="00D3103A" w:rsidRPr="00B9199A">
        <w:rPr>
          <w:rFonts w:asciiTheme="minorHAnsi" w:hAnsiTheme="minorHAnsi" w:cstheme="minorHAnsi"/>
        </w:rPr>
        <w:t xml:space="preserve">and looked at </w:t>
      </w:r>
      <w:r w:rsidR="007466C3" w:rsidRPr="00B9199A">
        <w:rPr>
          <w:rFonts w:asciiTheme="minorHAnsi" w:hAnsiTheme="minorHAnsi" w:cstheme="minorHAnsi"/>
        </w:rPr>
        <w:t xml:space="preserve">parent </w:t>
      </w:r>
      <w:r w:rsidR="00D3103A" w:rsidRPr="00B9199A">
        <w:rPr>
          <w:rFonts w:asciiTheme="minorHAnsi" w:hAnsiTheme="minorHAnsi" w:cstheme="minorHAnsi"/>
        </w:rPr>
        <w:t xml:space="preserve">activities like attending school events, helping in class and </w:t>
      </w:r>
      <w:r w:rsidR="007466C3" w:rsidRPr="00B9199A">
        <w:rPr>
          <w:rFonts w:asciiTheme="minorHAnsi" w:hAnsiTheme="minorHAnsi" w:cstheme="minorHAnsi"/>
        </w:rPr>
        <w:t>serving</w:t>
      </w:r>
      <w:r w:rsidR="00D3103A" w:rsidRPr="00B9199A">
        <w:rPr>
          <w:rFonts w:asciiTheme="minorHAnsi" w:hAnsiTheme="minorHAnsi" w:cstheme="minorHAnsi"/>
        </w:rPr>
        <w:t xml:space="preserve"> on school boards and committees.</w:t>
      </w:r>
    </w:p>
    <w:p w14:paraId="3245CB49" w14:textId="7F4D93DD" w:rsidR="00046CEC" w:rsidRPr="00B9199A" w:rsidRDefault="001374AD" w:rsidP="0009607F">
      <w:pPr>
        <w:jc w:val="both"/>
        <w:rPr>
          <w:rFonts w:asciiTheme="minorHAnsi" w:hAnsiTheme="minorHAnsi" w:cstheme="minorHAnsi"/>
        </w:rPr>
      </w:pPr>
      <w:r w:rsidRPr="00B9199A">
        <w:rPr>
          <w:rFonts w:asciiTheme="minorHAnsi" w:hAnsiTheme="minorHAnsi" w:cstheme="minorHAnsi"/>
        </w:rPr>
        <w:t xml:space="preserve">Then some </w:t>
      </w:r>
      <w:r w:rsidR="00D3103A" w:rsidRPr="00B9199A">
        <w:rPr>
          <w:rFonts w:asciiTheme="minorHAnsi" w:hAnsiTheme="minorHAnsi" w:cstheme="minorHAnsi"/>
        </w:rPr>
        <w:t>started</w:t>
      </w:r>
      <w:r w:rsidRPr="00B9199A">
        <w:rPr>
          <w:rFonts w:asciiTheme="minorHAnsi" w:hAnsiTheme="minorHAnsi" w:cstheme="minorHAnsi"/>
        </w:rPr>
        <w:t xml:space="preserve"> to </w:t>
      </w:r>
      <w:r w:rsidR="00FE76D3">
        <w:rPr>
          <w:rFonts w:asciiTheme="minorHAnsi" w:hAnsiTheme="minorHAnsi" w:cstheme="minorHAnsi"/>
        </w:rPr>
        <w:t>study</w:t>
      </w:r>
      <w:r w:rsidRPr="00B9199A">
        <w:rPr>
          <w:rFonts w:asciiTheme="minorHAnsi" w:hAnsiTheme="minorHAnsi" w:cstheme="minorHAnsi"/>
        </w:rPr>
        <w:t xml:space="preserve"> </w:t>
      </w:r>
      <w:r w:rsidR="00D3103A" w:rsidRPr="00B9199A">
        <w:rPr>
          <w:rFonts w:asciiTheme="minorHAnsi" w:hAnsiTheme="minorHAnsi" w:cstheme="minorHAnsi"/>
        </w:rPr>
        <w:t xml:space="preserve">how </w:t>
      </w:r>
      <w:r w:rsidRPr="00B9199A">
        <w:rPr>
          <w:rFonts w:asciiTheme="minorHAnsi" w:hAnsiTheme="minorHAnsi" w:cstheme="minorHAnsi"/>
        </w:rPr>
        <w:t>parents</w:t>
      </w:r>
      <w:r w:rsidR="00D3103A" w:rsidRPr="00B9199A">
        <w:rPr>
          <w:rFonts w:asciiTheme="minorHAnsi" w:hAnsiTheme="minorHAnsi" w:cstheme="minorHAnsi"/>
        </w:rPr>
        <w:t xml:space="preserve"> influence </w:t>
      </w:r>
      <w:r w:rsidR="0083544F" w:rsidRPr="00B9199A">
        <w:rPr>
          <w:rFonts w:asciiTheme="minorHAnsi" w:hAnsiTheme="minorHAnsi" w:cstheme="minorHAnsi"/>
        </w:rPr>
        <w:t xml:space="preserve">their </w:t>
      </w:r>
      <w:r w:rsidR="00D3103A" w:rsidRPr="00B9199A">
        <w:rPr>
          <w:rFonts w:asciiTheme="minorHAnsi" w:hAnsiTheme="minorHAnsi" w:cstheme="minorHAnsi"/>
        </w:rPr>
        <w:t xml:space="preserve">children’s </w:t>
      </w:r>
      <w:r w:rsidR="0083544F" w:rsidRPr="00B9199A">
        <w:rPr>
          <w:rFonts w:asciiTheme="minorHAnsi" w:hAnsiTheme="minorHAnsi" w:cstheme="minorHAnsi"/>
        </w:rPr>
        <w:t xml:space="preserve">academic </w:t>
      </w:r>
      <w:r w:rsidR="00D3103A" w:rsidRPr="00B9199A">
        <w:rPr>
          <w:rFonts w:asciiTheme="minorHAnsi" w:hAnsiTheme="minorHAnsi" w:cstheme="minorHAnsi"/>
        </w:rPr>
        <w:t>achievement</w:t>
      </w:r>
      <w:r w:rsidRPr="00B9199A">
        <w:rPr>
          <w:rFonts w:asciiTheme="minorHAnsi" w:hAnsiTheme="minorHAnsi" w:cstheme="minorHAnsi"/>
        </w:rPr>
        <w:t xml:space="preserve"> ‘</w:t>
      </w:r>
      <w:r w:rsidR="007466C3" w:rsidRPr="00B9199A">
        <w:rPr>
          <w:rFonts w:asciiTheme="minorHAnsi" w:hAnsiTheme="minorHAnsi" w:cstheme="minorHAnsi"/>
        </w:rPr>
        <w:t>outside</w:t>
      </w:r>
      <w:r w:rsidRPr="00B9199A">
        <w:rPr>
          <w:rFonts w:asciiTheme="minorHAnsi" w:hAnsiTheme="minorHAnsi" w:cstheme="minorHAnsi"/>
        </w:rPr>
        <w:t xml:space="preserve"> the school gate’. </w:t>
      </w:r>
    </w:p>
    <w:p w14:paraId="5E5342DC" w14:textId="2F041BD7" w:rsidR="00B678FA" w:rsidRPr="00B9199A" w:rsidRDefault="001374AD" w:rsidP="0009607F">
      <w:pPr>
        <w:jc w:val="both"/>
        <w:rPr>
          <w:rFonts w:asciiTheme="minorHAnsi" w:hAnsiTheme="minorHAnsi" w:cstheme="minorHAnsi"/>
        </w:rPr>
      </w:pPr>
      <w:r w:rsidRPr="00117A04">
        <w:rPr>
          <w:rFonts w:asciiTheme="minorHAnsi" w:hAnsiTheme="minorHAnsi" w:cstheme="minorHAnsi"/>
        </w:rPr>
        <w:t>And guess what</w:t>
      </w:r>
      <w:r w:rsidR="00046CEC" w:rsidRPr="00117A04">
        <w:rPr>
          <w:rFonts w:asciiTheme="minorHAnsi" w:hAnsiTheme="minorHAnsi" w:cstheme="minorHAnsi"/>
        </w:rPr>
        <w:t>? T</w:t>
      </w:r>
      <w:r w:rsidRPr="00117A04">
        <w:rPr>
          <w:rFonts w:asciiTheme="minorHAnsi" w:hAnsiTheme="minorHAnsi" w:cstheme="minorHAnsi"/>
        </w:rPr>
        <w:t>h</w:t>
      </w:r>
      <w:r w:rsidR="00D3103A" w:rsidRPr="00117A04">
        <w:rPr>
          <w:rFonts w:asciiTheme="minorHAnsi" w:hAnsiTheme="minorHAnsi" w:cstheme="minorHAnsi"/>
        </w:rPr>
        <w:t>ey discovered that</w:t>
      </w:r>
      <w:r w:rsidR="00B678FA" w:rsidRPr="00117A04">
        <w:rPr>
          <w:rFonts w:asciiTheme="minorHAnsi" w:hAnsiTheme="minorHAnsi" w:cstheme="minorHAnsi"/>
        </w:rPr>
        <w:t xml:space="preserve"> </w:t>
      </w:r>
      <w:r w:rsidR="00343D46" w:rsidRPr="00117A04">
        <w:rPr>
          <w:rFonts w:asciiTheme="minorHAnsi" w:hAnsiTheme="minorHAnsi" w:cstheme="minorHAnsi"/>
        </w:rPr>
        <w:t xml:space="preserve">certain things </w:t>
      </w:r>
      <w:r w:rsidR="00D3103A" w:rsidRPr="00117A04">
        <w:rPr>
          <w:rFonts w:asciiTheme="minorHAnsi" w:hAnsiTheme="minorHAnsi" w:cstheme="minorHAnsi"/>
        </w:rPr>
        <w:t>parents</w:t>
      </w:r>
      <w:r w:rsidR="00FE76D3" w:rsidRPr="00117A04">
        <w:rPr>
          <w:rFonts w:asciiTheme="minorHAnsi" w:hAnsiTheme="minorHAnsi" w:cstheme="minorHAnsi"/>
        </w:rPr>
        <w:t xml:space="preserve"> and families </w:t>
      </w:r>
      <w:r w:rsidR="00343D46" w:rsidRPr="00117A04">
        <w:rPr>
          <w:rFonts w:asciiTheme="minorHAnsi" w:hAnsiTheme="minorHAnsi" w:cstheme="minorHAnsi"/>
        </w:rPr>
        <w:t xml:space="preserve">say and do to </w:t>
      </w:r>
      <w:r w:rsidR="00B678FA" w:rsidRPr="00117A04">
        <w:rPr>
          <w:rFonts w:asciiTheme="minorHAnsi" w:hAnsiTheme="minorHAnsi" w:cstheme="minorHAnsi"/>
        </w:rPr>
        <w:t>support</w:t>
      </w:r>
      <w:r w:rsidR="00117A04" w:rsidRPr="00117A04">
        <w:rPr>
          <w:rFonts w:asciiTheme="minorHAnsi" w:hAnsiTheme="minorHAnsi" w:cstheme="minorHAnsi"/>
        </w:rPr>
        <w:t xml:space="preserve"> their </w:t>
      </w:r>
      <w:r w:rsidR="00B678FA" w:rsidRPr="00117A04">
        <w:rPr>
          <w:rFonts w:asciiTheme="minorHAnsi" w:hAnsiTheme="minorHAnsi" w:cstheme="minorHAnsi"/>
        </w:rPr>
        <w:t xml:space="preserve">children’s learning </w:t>
      </w:r>
      <w:r w:rsidR="007466C3" w:rsidRPr="00117A04">
        <w:rPr>
          <w:rFonts w:asciiTheme="minorHAnsi" w:hAnsiTheme="minorHAnsi" w:cstheme="minorHAnsi"/>
        </w:rPr>
        <w:t>in the</w:t>
      </w:r>
      <w:r w:rsidR="00B678FA" w:rsidRPr="00117A04">
        <w:rPr>
          <w:rFonts w:asciiTheme="minorHAnsi" w:hAnsiTheme="minorHAnsi" w:cstheme="minorHAnsi"/>
        </w:rPr>
        <w:t xml:space="preserve"> home</w:t>
      </w:r>
      <w:r w:rsidR="007466C3" w:rsidRPr="00117A04">
        <w:rPr>
          <w:rFonts w:asciiTheme="minorHAnsi" w:hAnsiTheme="minorHAnsi" w:cstheme="minorHAnsi"/>
        </w:rPr>
        <w:t xml:space="preserve"> environment</w:t>
      </w:r>
      <w:r w:rsidR="00B678FA" w:rsidRPr="00117A04">
        <w:rPr>
          <w:rFonts w:asciiTheme="minorHAnsi" w:hAnsiTheme="minorHAnsi" w:cstheme="minorHAnsi"/>
        </w:rPr>
        <w:t xml:space="preserve"> makes</w:t>
      </w:r>
      <w:r w:rsidR="00D3103A" w:rsidRPr="00B9199A">
        <w:rPr>
          <w:rFonts w:asciiTheme="minorHAnsi" w:hAnsiTheme="minorHAnsi" w:cstheme="minorHAnsi"/>
        </w:rPr>
        <w:t xml:space="preserve"> </w:t>
      </w:r>
      <w:r w:rsidR="00343D46" w:rsidRPr="00B9199A">
        <w:rPr>
          <w:rFonts w:asciiTheme="minorHAnsi" w:hAnsiTheme="minorHAnsi" w:cstheme="minorHAnsi"/>
        </w:rPr>
        <w:t>a bigger difference.</w:t>
      </w:r>
    </w:p>
    <w:p w14:paraId="52E5638A" w14:textId="477C23AD" w:rsidR="00343D46" w:rsidRPr="00B9199A" w:rsidRDefault="00117A04" w:rsidP="0009607F">
      <w:pPr>
        <w:jc w:val="both"/>
        <w:rPr>
          <w:rFonts w:asciiTheme="minorHAnsi" w:hAnsiTheme="minorHAnsi" w:cstheme="minorHAnsi"/>
        </w:rPr>
      </w:pPr>
      <w:r>
        <w:rPr>
          <w:rFonts w:asciiTheme="minorHAnsi" w:hAnsiTheme="minorHAnsi" w:cstheme="minorHAnsi"/>
        </w:rPr>
        <w:t>T</w:t>
      </w:r>
      <w:r w:rsidR="0083544F" w:rsidRPr="00B9199A">
        <w:rPr>
          <w:rFonts w:asciiTheme="minorHAnsi" w:hAnsiTheme="minorHAnsi" w:cstheme="minorHAnsi"/>
        </w:rPr>
        <w:t xml:space="preserve">his discovery </w:t>
      </w:r>
      <w:r>
        <w:rPr>
          <w:rFonts w:asciiTheme="minorHAnsi" w:hAnsiTheme="minorHAnsi" w:cstheme="minorHAnsi"/>
        </w:rPr>
        <w:t>is not</w:t>
      </w:r>
      <w:r w:rsidR="0083544F" w:rsidRPr="00B9199A">
        <w:rPr>
          <w:rFonts w:asciiTheme="minorHAnsi" w:hAnsiTheme="minorHAnsi" w:cstheme="minorHAnsi"/>
        </w:rPr>
        <w:t xml:space="preserve"> </w:t>
      </w:r>
      <w:r w:rsidR="00D3103A" w:rsidRPr="00B9199A">
        <w:rPr>
          <w:rFonts w:asciiTheme="minorHAnsi" w:hAnsiTheme="minorHAnsi" w:cstheme="minorHAnsi"/>
        </w:rPr>
        <w:t>an excuse to stop going to</w:t>
      </w:r>
      <w:r w:rsidR="00B678FA" w:rsidRPr="00B9199A">
        <w:rPr>
          <w:rFonts w:asciiTheme="minorHAnsi" w:hAnsiTheme="minorHAnsi" w:cstheme="minorHAnsi"/>
        </w:rPr>
        <w:t xml:space="preserve"> school events</w:t>
      </w:r>
      <w:r w:rsidR="00D3103A" w:rsidRPr="00B9199A">
        <w:rPr>
          <w:rFonts w:asciiTheme="minorHAnsi" w:hAnsiTheme="minorHAnsi" w:cstheme="minorHAnsi"/>
        </w:rPr>
        <w:t xml:space="preserve"> or </w:t>
      </w:r>
      <w:r w:rsidR="00B678FA" w:rsidRPr="00B9199A">
        <w:rPr>
          <w:rFonts w:asciiTheme="minorHAnsi" w:hAnsiTheme="minorHAnsi" w:cstheme="minorHAnsi"/>
        </w:rPr>
        <w:t xml:space="preserve">helping </w:t>
      </w:r>
      <w:r w:rsidR="00D3103A" w:rsidRPr="00B9199A">
        <w:rPr>
          <w:rFonts w:asciiTheme="minorHAnsi" w:hAnsiTheme="minorHAnsi" w:cstheme="minorHAnsi"/>
        </w:rPr>
        <w:t xml:space="preserve">with </w:t>
      </w:r>
      <w:r w:rsidR="00343D46" w:rsidRPr="00B9199A">
        <w:rPr>
          <w:rFonts w:asciiTheme="minorHAnsi" w:hAnsiTheme="minorHAnsi" w:cstheme="minorHAnsi"/>
        </w:rPr>
        <w:t xml:space="preserve">school activities. </w:t>
      </w:r>
    </w:p>
    <w:p w14:paraId="216B5AA6" w14:textId="7DD4F490" w:rsidR="0001332A" w:rsidRPr="0001332A" w:rsidRDefault="00206724" w:rsidP="0001332A">
      <w:pPr>
        <w:jc w:val="both"/>
        <w:rPr>
          <w:rFonts w:asciiTheme="minorHAnsi" w:hAnsiTheme="minorHAnsi" w:cstheme="minorHAnsi"/>
        </w:rPr>
      </w:pPr>
      <w:r w:rsidRPr="00B9199A">
        <w:rPr>
          <w:rFonts w:asciiTheme="minorHAnsi" w:hAnsiTheme="minorHAnsi" w:cstheme="minorHAnsi"/>
        </w:rPr>
        <w:t>C</w:t>
      </w:r>
      <w:r w:rsidR="00343D46" w:rsidRPr="00B9199A">
        <w:rPr>
          <w:rFonts w:asciiTheme="minorHAnsi" w:hAnsiTheme="minorHAnsi" w:cstheme="minorHAnsi"/>
        </w:rPr>
        <w:t xml:space="preserve">hildren </w:t>
      </w:r>
      <w:r w:rsidRPr="00B9199A">
        <w:rPr>
          <w:rFonts w:asciiTheme="minorHAnsi" w:hAnsiTheme="minorHAnsi" w:cstheme="minorHAnsi"/>
        </w:rPr>
        <w:t xml:space="preserve">of all ages </w:t>
      </w:r>
      <w:r w:rsidR="00343D46" w:rsidRPr="00B9199A">
        <w:rPr>
          <w:rFonts w:asciiTheme="minorHAnsi" w:hAnsiTheme="minorHAnsi" w:cstheme="minorHAnsi"/>
        </w:rPr>
        <w:t xml:space="preserve">benefit </w:t>
      </w:r>
      <w:r w:rsidR="007466C3" w:rsidRPr="00B9199A">
        <w:rPr>
          <w:rFonts w:asciiTheme="minorHAnsi" w:hAnsiTheme="minorHAnsi" w:cstheme="minorHAnsi"/>
        </w:rPr>
        <w:t xml:space="preserve">from seeing </w:t>
      </w:r>
      <w:r w:rsidR="00410EEB" w:rsidRPr="00B9199A">
        <w:rPr>
          <w:rFonts w:asciiTheme="minorHAnsi" w:hAnsiTheme="minorHAnsi" w:cstheme="minorHAnsi"/>
        </w:rPr>
        <w:t>their parents</w:t>
      </w:r>
      <w:r w:rsidR="00117A04">
        <w:rPr>
          <w:rFonts w:asciiTheme="minorHAnsi" w:hAnsiTheme="minorHAnsi" w:cstheme="minorHAnsi"/>
        </w:rPr>
        <w:t xml:space="preserve"> and other</w:t>
      </w:r>
      <w:r w:rsidR="00410EEB" w:rsidRPr="00B9199A">
        <w:rPr>
          <w:rFonts w:asciiTheme="minorHAnsi" w:hAnsiTheme="minorHAnsi" w:cstheme="minorHAnsi"/>
        </w:rPr>
        <w:t xml:space="preserve"> family members</w:t>
      </w:r>
      <w:r w:rsidR="007466C3" w:rsidRPr="00B9199A">
        <w:rPr>
          <w:rFonts w:asciiTheme="minorHAnsi" w:hAnsiTheme="minorHAnsi" w:cstheme="minorHAnsi"/>
        </w:rPr>
        <w:t xml:space="preserve"> involved</w:t>
      </w:r>
      <w:r w:rsidR="00343D46" w:rsidRPr="00B9199A">
        <w:rPr>
          <w:rFonts w:asciiTheme="minorHAnsi" w:hAnsiTheme="minorHAnsi" w:cstheme="minorHAnsi"/>
        </w:rPr>
        <w:t xml:space="preserve"> in school life. And </w:t>
      </w:r>
      <w:r w:rsidR="007466C3" w:rsidRPr="00B9199A">
        <w:rPr>
          <w:rFonts w:asciiTheme="minorHAnsi" w:hAnsiTheme="minorHAnsi" w:cstheme="minorHAnsi"/>
        </w:rPr>
        <w:t>when we volunteer</w:t>
      </w:r>
      <w:r w:rsidR="00410EEB" w:rsidRPr="00B9199A">
        <w:rPr>
          <w:rFonts w:asciiTheme="minorHAnsi" w:hAnsiTheme="minorHAnsi" w:cstheme="minorHAnsi"/>
        </w:rPr>
        <w:t xml:space="preserve"> </w:t>
      </w:r>
      <w:r w:rsidR="00117A04">
        <w:rPr>
          <w:rFonts w:asciiTheme="minorHAnsi" w:hAnsiTheme="minorHAnsi" w:cstheme="minorHAnsi"/>
        </w:rPr>
        <w:t xml:space="preserve">some of </w:t>
      </w:r>
      <w:r w:rsidR="007466C3" w:rsidRPr="00B9199A">
        <w:rPr>
          <w:rFonts w:asciiTheme="minorHAnsi" w:hAnsiTheme="minorHAnsi" w:cstheme="minorHAnsi"/>
        </w:rPr>
        <w:t xml:space="preserve">our time, </w:t>
      </w:r>
      <w:r w:rsidR="00410EEB" w:rsidRPr="00B9199A">
        <w:rPr>
          <w:rFonts w:asciiTheme="minorHAnsi" w:hAnsiTheme="minorHAnsi" w:cstheme="minorHAnsi"/>
        </w:rPr>
        <w:t xml:space="preserve">knowledge and skills everyone benefits. </w:t>
      </w:r>
    </w:p>
    <w:p w14:paraId="6443D331" w14:textId="4B554600" w:rsidR="00410EEB" w:rsidRPr="00F4013B" w:rsidRDefault="00410EEB" w:rsidP="0001332A">
      <w:pPr>
        <w:spacing w:before="120" w:after="0"/>
        <w:jc w:val="both"/>
        <w:rPr>
          <w:rFonts w:asciiTheme="minorHAnsi" w:hAnsiTheme="minorHAnsi" w:cstheme="minorHAnsi"/>
          <w:b/>
          <w:bCs/>
          <w:color w:val="1F3864"/>
          <w:sz w:val="24"/>
          <w:szCs w:val="24"/>
        </w:rPr>
      </w:pPr>
      <w:r w:rsidRPr="00F4013B">
        <w:rPr>
          <w:rFonts w:asciiTheme="minorHAnsi" w:hAnsiTheme="minorHAnsi" w:cstheme="minorHAnsi"/>
          <w:b/>
          <w:bCs/>
          <w:color w:val="1F3864"/>
          <w:sz w:val="24"/>
          <w:szCs w:val="24"/>
        </w:rPr>
        <w:t xml:space="preserve">Parent </w:t>
      </w:r>
      <w:r w:rsidR="0083544F" w:rsidRPr="00F4013B">
        <w:rPr>
          <w:rFonts w:asciiTheme="minorHAnsi" w:hAnsiTheme="minorHAnsi" w:cstheme="minorHAnsi"/>
          <w:b/>
          <w:bCs/>
          <w:color w:val="1F3864"/>
          <w:sz w:val="24"/>
          <w:szCs w:val="24"/>
        </w:rPr>
        <w:t xml:space="preserve">and Family </w:t>
      </w:r>
      <w:r w:rsidRPr="00F4013B">
        <w:rPr>
          <w:rFonts w:asciiTheme="minorHAnsi" w:hAnsiTheme="minorHAnsi" w:cstheme="minorHAnsi"/>
          <w:b/>
          <w:bCs/>
          <w:color w:val="1F3864"/>
          <w:sz w:val="24"/>
          <w:szCs w:val="24"/>
        </w:rPr>
        <w:t>Engagement in Learning</w:t>
      </w:r>
    </w:p>
    <w:p w14:paraId="203E1B64" w14:textId="51156D61" w:rsidR="005D5649" w:rsidRPr="00B9199A" w:rsidRDefault="00410EEB" w:rsidP="0009607F">
      <w:pPr>
        <w:spacing w:before="120" w:after="0"/>
        <w:jc w:val="both"/>
        <w:rPr>
          <w:rFonts w:asciiTheme="minorHAnsi" w:hAnsiTheme="minorHAnsi" w:cstheme="minorHAnsi"/>
        </w:rPr>
      </w:pPr>
      <w:r w:rsidRPr="00B9199A">
        <w:rPr>
          <w:rFonts w:asciiTheme="minorHAnsi" w:hAnsiTheme="minorHAnsi" w:cstheme="minorHAnsi"/>
        </w:rPr>
        <w:t xml:space="preserve">We </w:t>
      </w:r>
      <w:r w:rsidR="00117A04">
        <w:rPr>
          <w:rFonts w:asciiTheme="minorHAnsi" w:hAnsiTheme="minorHAnsi" w:cstheme="minorHAnsi"/>
        </w:rPr>
        <w:t>talk about</w:t>
      </w:r>
      <w:r w:rsidR="005D5649" w:rsidRPr="00B9199A">
        <w:rPr>
          <w:rFonts w:asciiTheme="minorHAnsi" w:hAnsiTheme="minorHAnsi" w:cstheme="minorHAnsi"/>
        </w:rPr>
        <w:t xml:space="preserve"> p</w:t>
      </w:r>
      <w:r w:rsidR="005D5649" w:rsidRPr="00B9199A">
        <w:rPr>
          <w:rFonts w:asciiTheme="minorHAnsi" w:hAnsiTheme="minorHAnsi" w:cstheme="minorHAnsi"/>
          <w:i/>
          <w:iCs/>
        </w:rPr>
        <w:t>arent a</w:t>
      </w:r>
      <w:r w:rsidRPr="00B9199A">
        <w:rPr>
          <w:rFonts w:asciiTheme="minorHAnsi" w:hAnsiTheme="minorHAnsi" w:cstheme="minorHAnsi"/>
          <w:i/>
          <w:iCs/>
        </w:rPr>
        <w:t xml:space="preserve">nd family </w:t>
      </w:r>
      <w:r w:rsidR="005D5649" w:rsidRPr="00B9199A">
        <w:rPr>
          <w:rFonts w:asciiTheme="minorHAnsi" w:hAnsiTheme="minorHAnsi" w:cstheme="minorHAnsi"/>
          <w:i/>
          <w:iCs/>
        </w:rPr>
        <w:t>engagement</w:t>
      </w:r>
      <w:r w:rsidR="005D5649" w:rsidRPr="00B9199A">
        <w:rPr>
          <w:rFonts w:asciiTheme="minorHAnsi" w:hAnsiTheme="minorHAnsi" w:cstheme="minorHAnsi"/>
        </w:rPr>
        <w:t xml:space="preserve"> </w:t>
      </w:r>
      <w:r w:rsidR="0083544F" w:rsidRPr="00B9199A">
        <w:rPr>
          <w:rFonts w:asciiTheme="minorHAnsi" w:hAnsiTheme="minorHAnsi" w:cstheme="minorHAnsi"/>
        </w:rPr>
        <w:t xml:space="preserve">because it is an ‘umbrella’ term. It </w:t>
      </w:r>
      <w:r w:rsidRPr="00B9199A">
        <w:rPr>
          <w:rFonts w:asciiTheme="minorHAnsi" w:hAnsiTheme="minorHAnsi" w:cstheme="minorHAnsi"/>
        </w:rPr>
        <w:t>cover</w:t>
      </w:r>
      <w:r w:rsidR="0083544F" w:rsidRPr="00B9199A">
        <w:rPr>
          <w:rFonts w:asciiTheme="minorHAnsi" w:hAnsiTheme="minorHAnsi" w:cstheme="minorHAnsi"/>
        </w:rPr>
        <w:t>s</w:t>
      </w:r>
      <w:r w:rsidR="005D5649" w:rsidRPr="00B9199A">
        <w:rPr>
          <w:rFonts w:asciiTheme="minorHAnsi" w:hAnsiTheme="minorHAnsi" w:cstheme="minorHAnsi"/>
        </w:rPr>
        <w:t>:</w:t>
      </w:r>
    </w:p>
    <w:p w14:paraId="7537B1BD" w14:textId="22528964" w:rsidR="005D5649" w:rsidRPr="00B9199A" w:rsidRDefault="00F4013B" w:rsidP="00F4013B">
      <w:pPr>
        <w:pStyle w:val="ListParagraph"/>
        <w:numPr>
          <w:ilvl w:val="0"/>
          <w:numId w:val="5"/>
        </w:numPr>
        <w:spacing w:before="120" w:after="80"/>
        <w:ind w:left="357" w:hanging="357"/>
        <w:contextualSpacing w:val="0"/>
        <w:jc w:val="both"/>
        <w:rPr>
          <w:rFonts w:asciiTheme="minorHAnsi" w:hAnsiTheme="minorHAnsi" w:cstheme="minorHAnsi"/>
        </w:rPr>
      </w:pPr>
      <w:r>
        <w:rPr>
          <w:rFonts w:asciiTheme="minorHAnsi" w:hAnsiTheme="minorHAnsi" w:cstheme="minorHAnsi"/>
        </w:rPr>
        <w:t>all the school-based activities that</w:t>
      </w:r>
      <w:r w:rsidR="005D5649" w:rsidRPr="00B9199A">
        <w:rPr>
          <w:rFonts w:asciiTheme="minorHAnsi" w:hAnsiTheme="minorHAnsi" w:cstheme="minorHAnsi"/>
        </w:rPr>
        <w:t xml:space="preserve"> parents </w:t>
      </w:r>
      <w:r w:rsidR="00410EEB" w:rsidRPr="00B9199A">
        <w:rPr>
          <w:rFonts w:asciiTheme="minorHAnsi" w:hAnsiTheme="minorHAnsi" w:cstheme="minorHAnsi"/>
        </w:rPr>
        <w:t xml:space="preserve">and families </w:t>
      </w:r>
      <w:r>
        <w:rPr>
          <w:rFonts w:asciiTheme="minorHAnsi" w:hAnsiTheme="minorHAnsi" w:cstheme="minorHAnsi"/>
        </w:rPr>
        <w:t>participate in and, importantly,</w:t>
      </w:r>
    </w:p>
    <w:p w14:paraId="2A16CD37" w14:textId="0A6C96F5" w:rsidR="005D5649" w:rsidRPr="00B9199A" w:rsidRDefault="00F4013B" w:rsidP="00117A04">
      <w:pPr>
        <w:pStyle w:val="ListParagraph"/>
        <w:numPr>
          <w:ilvl w:val="0"/>
          <w:numId w:val="5"/>
        </w:numPr>
        <w:ind w:left="357" w:hanging="357"/>
        <w:contextualSpacing w:val="0"/>
        <w:jc w:val="both"/>
        <w:rPr>
          <w:rFonts w:asciiTheme="minorHAnsi" w:hAnsiTheme="minorHAnsi" w:cstheme="minorHAnsi"/>
        </w:rPr>
      </w:pPr>
      <w:r>
        <w:rPr>
          <w:rFonts w:asciiTheme="minorHAnsi" w:hAnsiTheme="minorHAnsi" w:cstheme="minorHAnsi"/>
        </w:rPr>
        <w:t>t</w:t>
      </w:r>
      <w:r w:rsidR="005D5649" w:rsidRPr="00B9199A">
        <w:rPr>
          <w:rFonts w:asciiTheme="minorHAnsi" w:hAnsiTheme="minorHAnsi" w:cstheme="minorHAnsi"/>
        </w:rPr>
        <w:t>he ways in whi</w:t>
      </w:r>
      <w:r w:rsidR="00117A04">
        <w:rPr>
          <w:rFonts w:asciiTheme="minorHAnsi" w:hAnsiTheme="minorHAnsi" w:cstheme="minorHAnsi"/>
        </w:rPr>
        <w:t>ch</w:t>
      </w:r>
      <w:r w:rsidR="005D5649" w:rsidRPr="00B9199A">
        <w:rPr>
          <w:rFonts w:asciiTheme="minorHAnsi" w:hAnsiTheme="minorHAnsi" w:cstheme="minorHAnsi"/>
        </w:rPr>
        <w:t xml:space="preserve"> parents </w:t>
      </w:r>
      <w:r w:rsidR="0083544F" w:rsidRPr="00B9199A">
        <w:rPr>
          <w:rFonts w:asciiTheme="minorHAnsi" w:hAnsiTheme="minorHAnsi" w:cstheme="minorHAnsi"/>
        </w:rPr>
        <w:t xml:space="preserve">and families </w:t>
      </w:r>
      <w:r w:rsidR="005D5649" w:rsidRPr="00B9199A">
        <w:rPr>
          <w:rFonts w:asciiTheme="minorHAnsi" w:hAnsiTheme="minorHAnsi" w:cstheme="minorHAnsi"/>
        </w:rPr>
        <w:t xml:space="preserve">support </w:t>
      </w:r>
      <w:r>
        <w:rPr>
          <w:rFonts w:asciiTheme="minorHAnsi" w:hAnsiTheme="minorHAnsi" w:cstheme="minorHAnsi"/>
        </w:rPr>
        <w:t xml:space="preserve">their </w:t>
      </w:r>
      <w:r w:rsidR="005D5649" w:rsidRPr="00B9199A">
        <w:rPr>
          <w:rFonts w:asciiTheme="minorHAnsi" w:hAnsiTheme="minorHAnsi" w:cstheme="minorHAnsi"/>
        </w:rPr>
        <w:t>children</w:t>
      </w:r>
      <w:r w:rsidR="0083544F" w:rsidRPr="00B9199A">
        <w:rPr>
          <w:rFonts w:asciiTheme="minorHAnsi" w:hAnsiTheme="minorHAnsi" w:cstheme="minorHAnsi"/>
        </w:rPr>
        <w:t>’s learning</w:t>
      </w:r>
      <w:r w:rsidR="005D5649" w:rsidRPr="00B9199A">
        <w:rPr>
          <w:rFonts w:asciiTheme="minorHAnsi" w:hAnsiTheme="minorHAnsi" w:cstheme="minorHAnsi"/>
        </w:rPr>
        <w:t xml:space="preserve"> at home, in school and in the community</w:t>
      </w:r>
      <w:r>
        <w:rPr>
          <w:rFonts w:asciiTheme="minorHAnsi" w:hAnsiTheme="minorHAnsi" w:cstheme="minorHAnsi"/>
        </w:rPr>
        <w:t xml:space="preserve">. </w:t>
      </w:r>
    </w:p>
    <w:p w14:paraId="1AE55E19" w14:textId="03AAD693" w:rsidR="0009607F" w:rsidRPr="00B9199A" w:rsidRDefault="0083544F" w:rsidP="00117A04">
      <w:pPr>
        <w:jc w:val="both"/>
        <w:rPr>
          <w:rFonts w:asciiTheme="minorHAnsi" w:hAnsiTheme="minorHAnsi" w:cstheme="minorHAnsi"/>
          <w:bCs/>
        </w:rPr>
      </w:pPr>
      <w:r w:rsidRPr="00B9199A">
        <w:rPr>
          <w:rFonts w:asciiTheme="minorHAnsi" w:hAnsiTheme="minorHAnsi" w:cstheme="minorHAnsi"/>
          <w:bCs/>
        </w:rPr>
        <w:t xml:space="preserve">And we talk about ‘effective’ or ‘positive’ engagement because, while parents and families try to do many things to support </w:t>
      </w:r>
      <w:r w:rsidR="00117A04">
        <w:rPr>
          <w:rFonts w:asciiTheme="minorHAnsi" w:hAnsiTheme="minorHAnsi" w:cstheme="minorHAnsi"/>
          <w:bCs/>
        </w:rPr>
        <w:t>their children’s learning</w:t>
      </w:r>
      <w:r w:rsidRPr="00B9199A">
        <w:rPr>
          <w:rFonts w:asciiTheme="minorHAnsi" w:hAnsiTheme="minorHAnsi" w:cstheme="minorHAnsi"/>
          <w:bCs/>
        </w:rPr>
        <w:t xml:space="preserve">, research </w:t>
      </w:r>
      <w:r w:rsidR="005251A4">
        <w:rPr>
          <w:rFonts w:asciiTheme="minorHAnsi" w:hAnsiTheme="minorHAnsi" w:cstheme="minorHAnsi"/>
          <w:bCs/>
        </w:rPr>
        <w:t>has shown</w:t>
      </w:r>
      <w:r w:rsidRPr="00B9199A">
        <w:rPr>
          <w:rFonts w:asciiTheme="minorHAnsi" w:hAnsiTheme="minorHAnsi" w:cstheme="minorHAnsi"/>
          <w:bCs/>
        </w:rPr>
        <w:t xml:space="preserve"> that some things are more useful than others.</w:t>
      </w:r>
    </w:p>
    <w:p w14:paraId="710ECD03" w14:textId="5BE4E46D" w:rsidR="0009607F" w:rsidRPr="00B9199A" w:rsidRDefault="005251A4" w:rsidP="0001332A">
      <w:pPr>
        <w:jc w:val="both"/>
        <w:rPr>
          <w:rFonts w:asciiTheme="minorHAnsi" w:hAnsiTheme="minorHAnsi" w:cstheme="minorHAnsi"/>
          <w:bCs/>
        </w:rPr>
      </w:pPr>
      <w:r>
        <w:rPr>
          <w:rFonts w:asciiTheme="minorHAnsi" w:hAnsiTheme="minorHAnsi" w:cstheme="minorHAnsi"/>
          <w:bCs/>
        </w:rPr>
        <w:t>E</w:t>
      </w:r>
      <w:r w:rsidR="0009607F" w:rsidRPr="00B9199A">
        <w:rPr>
          <w:rFonts w:asciiTheme="minorHAnsi" w:hAnsiTheme="minorHAnsi" w:cstheme="minorHAnsi"/>
          <w:bCs/>
        </w:rPr>
        <w:t>ffective parent and family engagemen</w:t>
      </w:r>
      <w:r>
        <w:rPr>
          <w:rFonts w:asciiTheme="minorHAnsi" w:hAnsiTheme="minorHAnsi" w:cstheme="minorHAnsi"/>
          <w:bCs/>
        </w:rPr>
        <w:t>t</w:t>
      </w:r>
      <w:r w:rsidR="0009607F" w:rsidRPr="00B9199A">
        <w:rPr>
          <w:rFonts w:asciiTheme="minorHAnsi" w:hAnsiTheme="minorHAnsi" w:cstheme="minorHAnsi"/>
          <w:bCs/>
        </w:rPr>
        <w:t xml:space="preserve"> benefits </w:t>
      </w:r>
      <w:r>
        <w:rPr>
          <w:rFonts w:asciiTheme="minorHAnsi" w:hAnsiTheme="minorHAnsi" w:cstheme="minorHAnsi"/>
          <w:bCs/>
        </w:rPr>
        <w:t>children</w:t>
      </w:r>
      <w:r w:rsidR="0009607F" w:rsidRPr="00B9199A">
        <w:rPr>
          <w:rFonts w:asciiTheme="minorHAnsi" w:hAnsiTheme="minorHAnsi" w:cstheme="minorHAnsi"/>
          <w:bCs/>
        </w:rPr>
        <w:t xml:space="preserve">, </w:t>
      </w:r>
      <w:r>
        <w:rPr>
          <w:rFonts w:asciiTheme="minorHAnsi" w:hAnsiTheme="minorHAnsi" w:cstheme="minorHAnsi"/>
          <w:bCs/>
        </w:rPr>
        <w:t>parents and families,</w:t>
      </w:r>
      <w:r w:rsidR="0009607F" w:rsidRPr="00B9199A">
        <w:rPr>
          <w:rFonts w:asciiTheme="minorHAnsi" w:hAnsiTheme="minorHAnsi" w:cstheme="minorHAnsi"/>
          <w:bCs/>
        </w:rPr>
        <w:t xml:space="preserve"> and schools.</w:t>
      </w:r>
    </w:p>
    <w:p w14:paraId="13F36056" w14:textId="0EE76A85" w:rsidR="0009607F" w:rsidRPr="00F4013B" w:rsidRDefault="005251A4" w:rsidP="0001332A">
      <w:pPr>
        <w:spacing w:before="120" w:after="0"/>
        <w:jc w:val="both"/>
        <w:rPr>
          <w:rFonts w:asciiTheme="minorHAnsi" w:hAnsiTheme="minorHAnsi" w:cstheme="minorHAnsi"/>
          <w:b/>
          <w:color w:val="1F3864"/>
          <w:sz w:val="24"/>
          <w:szCs w:val="24"/>
        </w:rPr>
      </w:pPr>
      <w:r w:rsidRPr="00F4013B">
        <w:rPr>
          <w:rFonts w:asciiTheme="minorHAnsi" w:hAnsiTheme="minorHAnsi" w:cstheme="minorHAnsi"/>
          <w:b/>
          <w:color w:val="1F3864"/>
          <w:sz w:val="24"/>
          <w:szCs w:val="24"/>
        </w:rPr>
        <w:t>B</w:t>
      </w:r>
      <w:r w:rsidR="0009607F" w:rsidRPr="00F4013B">
        <w:rPr>
          <w:rFonts w:asciiTheme="minorHAnsi" w:hAnsiTheme="minorHAnsi" w:cstheme="minorHAnsi"/>
          <w:b/>
          <w:color w:val="1F3864"/>
          <w:sz w:val="24"/>
          <w:szCs w:val="24"/>
        </w:rPr>
        <w:t>enefits for Students</w:t>
      </w:r>
    </w:p>
    <w:p w14:paraId="522BE1A2" w14:textId="5323A98F" w:rsidR="0009607F" w:rsidRPr="00B9199A" w:rsidRDefault="00403E02" w:rsidP="005251A4">
      <w:pPr>
        <w:pStyle w:val="ListParagraph"/>
        <w:numPr>
          <w:ilvl w:val="0"/>
          <w:numId w:val="6"/>
        </w:numPr>
        <w:spacing w:before="120" w:after="80"/>
        <w:ind w:left="357" w:hanging="357"/>
        <w:contextualSpacing w:val="0"/>
        <w:jc w:val="both"/>
        <w:rPr>
          <w:rFonts w:asciiTheme="minorHAnsi" w:hAnsiTheme="minorHAnsi" w:cstheme="minorHAnsi"/>
          <w:bCs/>
        </w:rPr>
      </w:pPr>
      <w:r>
        <w:rPr>
          <w:rFonts w:asciiTheme="minorHAnsi" w:hAnsiTheme="minorHAnsi" w:cstheme="minorHAnsi"/>
          <w:bCs/>
        </w:rPr>
        <w:t>Adapt more easily to</w:t>
      </w:r>
      <w:r w:rsidR="0009607F" w:rsidRPr="00B9199A">
        <w:rPr>
          <w:rFonts w:asciiTheme="minorHAnsi" w:hAnsiTheme="minorHAnsi" w:cstheme="minorHAnsi"/>
          <w:bCs/>
        </w:rPr>
        <w:t xml:space="preserve"> school</w:t>
      </w:r>
    </w:p>
    <w:p w14:paraId="1B53DF0A" w14:textId="0DBEBE94" w:rsidR="0009607F" w:rsidRPr="005251A4" w:rsidRDefault="00403E02" w:rsidP="005251A4">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Are more</w:t>
      </w:r>
      <w:r w:rsidR="0009607F" w:rsidRPr="00B9199A">
        <w:rPr>
          <w:rFonts w:asciiTheme="minorHAnsi" w:hAnsiTheme="minorHAnsi" w:cstheme="minorHAnsi"/>
          <w:bCs/>
        </w:rPr>
        <w:t xml:space="preserve"> engage</w:t>
      </w:r>
      <w:r>
        <w:rPr>
          <w:rFonts w:asciiTheme="minorHAnsi" w:hAnsiTheme="minorHAnsi" w:cstheme="minorHAnsi"/>
          <w:bCs/>
        </w:rPr>
        <w:t>d</w:t>
      </w:r>
      <w:r w:rsidR="0009607F" w:rsidRPr="00B9199A">
        <w:rPr>
          <w:rFonts w:asciiTheme="minorHAnsi" w:hAnsiTheme="minorHAnsi" w:cstheme="minorHAnsi"/>
          <w:bCs/>
        </w:rPr>
        <w:t xml:space="preserve"> in schoolwork</w:t>
      </w:r>
      <w:r w:rsidR="005251A4">
        <w:rPr>
          <w:rFonts w:asciiTheme="minorHAnsi" w:hAnsiTheme="minorHAnsi" w:cstheme="minorHAnsi"/>
          <w:bCs/>
        </w:rPr>
        <w:t xml:space="preserve">, and </w:t>
      </w:r>
      <w:r>
        <w:rPr>
          <w:rFonts w:asciiTheme="minorHAnsi" w:hAnsiTheme="minorHAnsi" w:cstheme="minorHAnsi"/>
          <w:bCs/>
        </w:rPr>
        <w:t xml:space="preserve">have </w:t>
      </w:r>
      <w:r w:rsidR="005251A4">
        <w:rPr>
          <w:rFonts w:asciiTheme="minorHAnsi" w:hAnsiTheme="minorHAnsi" w:cstheme="minorHAnsi"/>
          <w:bCs/>
        </w:rPr>
        <w:t xml:space="preserve">more </w:t>
      </w:r>
      <w:r w:rsidR="005251A4" w:rsidRPr="00B9199A">
        <w:rPr>
          <w:rFonts w:asciiTheme="minorHAnsi" w:hAnsiTheme="minorHAnsi" w:cstheme="minorHAnsi"/>
          <w:bCs/>
        </w:rPr>
        <w:t>confiden</w:t>
      </w:r>
      <w:r w:rsidR="005251A4">
        <w:rPr>
          <w:rFonts w:asciiTheme="minorHAnsi" w:hAnsiTheme="minorHAnsi" w:cstheme="minorHAnsi"/>
          <w:bCs/>
        </w:rPr>
        <w:t xml:space="preserve">ce </w:t>
      </w:r>
      <w:r>
        <w:rPr>
          <w:rFonts w:asciiTheme="minorHAnsi" w:hAnsiTheme="minorHAnsi" w:cstheme="minorHAnsi"/>
          <w:bCs/>
        </w:rPr>
        <w:t>about</w:t>
      </w:r>
      <w:r w:rsidR="005251A4">
        <w:rPr>
          <w:rFonts w:asciiTheme="minorHAnsi" w:hAnsiTheme="minorHAnsi" w:cstheme="minorHAnsi"/>
          <w:bCs/>
        </w:rPr>
        <w:t xml:space="preserve"> being</w:t>
      </w:r>
      <w:r w:rsidR="005251A4" w:rsidRPr="00B9199A">
        <w:rPr>
          <w:rFonts w:asciiTheme="minorHAnsi" w:hAnsiTheme="minorHAnsi" w:cstheme="minorHAnsi"/>
          <w:bCs/>
        </w:rPr>
        <w:t xml:space="preserve"> </w:t>
      </w:r>
      <w:r w:rsidR="005251A4">
        <w:rPr>
          <w:rFonts w:asciiTheme="minorHAnsi" w:hAnsiTheme="minorHAnsi" w:cstheme="minorHAnsi"/>
          <w:bCs/>
        </w:rPr>
        <w:t>a ‘</w:t>
      </w:r>
      <w:r w:rsidR="005251A4" w:rsidRPr="00B9199A">
        <w:rPr>
          <w:rFonts w:asciiTheme="minorHAnsi" w:hAnsiTheme="minorHAnsi" w:cstheme="minorHAnsi"/>
          <w:bCs/>
        </w:rPr>
        <w:t>competent’ learner</w:t>
      </w:r>
    </w:p>
    <w:p w14:paraId="36E4CA99" w14:textId="22F31694" w:rsidR="0009607F" w:rsidRPr="00B9199A" w:rsidRDefault="00403E02" w:rsidP="005251A4">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Have stronger beliefs</w:t>
      </w:r>
      <w:r w:rsidR="00B9199A" w:rsidRPr="00B9199A">
        <w:rPr>
          <w:rFonts w:asciiTheme="minorHAnsi" w:hAnsiTheme="minorHAnsi" w:cstheme="minorHAnsi"/>
          <w:bCs/>
        </w:rPr>
        <w:t xml:space="preserve"> about</w:t>
      </w:r>
      <w:r w:rsidR="0009607F" w:rsidRPr="00B9199A">
        <w:rPr>
          <w:rFonts w:asciiTheme="minorHAnsi" w:hAnsiTheme="minorHAnsi" w:cstheme="minorHAnsi"/>
          <w:bCs/>
        </w:rPr>
        <w:t xml:space="preserve"> the importance of education</w:t>
      </w:r>
    </w:p>
    <w:p w14:paraId="300CB9EB" w14:textId="31AB4012" w:rsidR="0009607F" w:rsidRPr="00B9199A" w:rsidRDefault="00403E02" w:rsidP="005251A4">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Attend school more regularly</w:t>
      </w:r>
    </w:p>
    <w:p w14:paraId="4AFBC11E" w14:textId="08130891" w:rsidR="00B9199A" w:rsidRDefault="00403E02" w:rsidP="005251A4">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Obtain h</w:t>
      </w:r>
      <w:r w:rsidR="00B9199A" w:rsidRPr="00B9199A">
        <w:rPr>
          <w:rFonts w:asciiTheme="minorHAnsi" w:hAnsiTheme="minorHAnsi" w:cstheme="minorHAnsi"/>
          <w:bCs/>
        </w:rPr>
        <w:t>igher grades and test scores</w:t>
      </w:r>
      <w:r w:rsidR="00685E14">
        <w:rPr>
          <w:rFonts w:asciiTheme="minorHAnsi" w:hAnsiTheme="minorHAnsi" w:cstheme="minorHAnsi"/>
          <w:bCs/>
        </w:rPr>
        <w:t>, and higher success in completing subjects</w:t>
      </w:r>
    </w:p>
    <w:p w14:paraId="68CC35BA" w14:textId="06498581" w:rsidR="00403E02" w:rsidRDefault="00403E02" w:rsidP="00403E02">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 xml:space="preserve">Are </w:t>
      </w:r>
      <w:r w:rsidRPr="00B9199A">
        <w:rPr>
          <w:rFonts w:asciiTheme="minorHAnsi" w:hAnsiTheme="minorHAnsi" w:cstheme="minorHAnsi"/>
          <w:bCs/>
        </w:rPr>
        <w:t xml:space="preserve">likely to </w:t>
      </w:r>
      <w:r>
        <w:rPr>
          <w:rFonts w:asciiTheme="minorHAnsi" w:hAnsiTheme="minorHAnsi" w:cstheme="minorHAnsi"/>
          <w:bCs/>
        </w:rPr>
        <w:t>choose</w:t>
      </w:r>
      <w:r w:rsidRPr="00B9199A">
        <w:rPr>
          <w:rFonts w:asciiTheme="minorHAnsi" w:hAnsiTheme="minorHAnsi" w:cstheme="minorHAnsi"/>
          <w:bCs/>
        </w:rPr>
        <w:t xml:space="preserve"> harder subjects and higher-level course</w:t>
      </w:r>
      <w:r>
        <w:rPr>
          <w:rFonts w:asciiTheme="minorHAnsi" w:hAnsiTheme="minorHAnsi" w:cstheme="minorHAnsi"/>
          <w:bCs/>
        </w:rPr>
        <w:t>s</w:t>
      </w:r>
    </w:p>
    <w:p w14:paraId="6DC990FD" w14:textId="25BB0387" w:rsidR="00403E02" w:rsidRPr="00403E02" w:rsidRDefault="00403E02" w:rsidP="00403E02">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Have h</w:t>
      </w:r>
      <w:r w:rsidRPr="00B9199A">
        <w:rPr>
          <w:rFonts w:asciiTheme="minorHAnsi" w:hAnsiTheme="minorHAnsi" w:cstheme="minorHAnsi"/>
          <w:bCs/>
        </w:rPr>
        <w:t>igher success</w:t>
      </w:r>
      <w:r>
        <w:rPr>
          <w:rFonts w:asciiTheme="minorHAnsi" w:hAnsiTheme="minorHAnsi" w:cstheme="minorHAnsi"/>
          <w:bCs/>
        </w:rPr>
        <w:t xml:space="preserve"> in</w:t>
      </w:r>
      <w:r w:rsidRPr="00B9199A">
        <w:rPr>
          <w:rFonts w:asciiTheme="minorHAnsi" w:hAnsiTheme="minorHAnsi" w:cstheme="minorHAnsi"/>
          <w:bCs/>
        </w:rPr>
        <w:t xml:space="preserve"> completi</w:t>
      </w:r>
      <w:r>
        <w:rPr>
          <w:rFonts w:asciiTheme="minorHAnsi" w:hAnsiTheme="minorHAnsi" w:cstheme="minorHAnsi"/>
          <w:bCs/>
        </w:rPr>
        <w:t>ng</w:t>
      </w:r>
      <w:r w:rsidRPr="00B9199A">
        <w:rPr>
          <w:rFonts w:asciiTheme="minorHAnsi" w:hAnsiTheme="minorHAnsi" w:cstheme="minorHAnsi"/>
          <w:bCs/>
        </w:rPr>
        <w:t xml:space="preserve"> subjects</w:t>
      </w:r>
    </w:p>
    <w:p w14:paraId="06C98672" w14:textId="467642F9" w:rsidR="0009607F" w:rsidRDefault="00403E02" w:rsidP="005251A4">
      <w:pPr>
        <w:pStyle w:val="ListParagraph"/>
        <w:numPr>
          <w:ilvl w:val="0"/>
          <w:numId w:val="6"/>
        </w:numPr>
        <w:spacing w:after="80"/>
        <w:ind w:left="357" w:hanging="357"/>
        <w:contextualSpacing w:val="0"/>
        <w:jc w:val="both"/>
        <w:rPr>
          <w:rFonts w:asciiTheme="minorHAnsi" w:hAnsiTheme="minorHAnsi" w:cstheme="minorHAnsi"/>
          <w:bCs/>
        </w:rPr>
      </w:pPr>
      <w:r>
        <w:rPr>
          <w:rFonts w:asciiTheme="minorHAnsi" w:hAnsiTheme="minorHAnsi" w:cstheme="minorHAnsi"/>
          <w:bCs/>
        </w:rPr>
        <w:t xml:space="preserve">Improved </w:t>
      </w:r>
      <w:r w:rsidR="0009607F" w:rsidRPr="00B9199A">
        <w:rPr>
          <w:rFonts w:asciiTheme="minorHAnsi" w:hAnsiTheme="minorHAnsi" w:cstheme="minorHAnsi"/>
          <w:bCs/>
        </w:rPr>
        <w:t>social</w:t>
      </w:r>
      <w:r w:rsidR="00B9199A" w:rsidRPr="00B9199A">
        <w:rPr>
          <w:rFonts w:asciiTheme="minorHAnsi" w:hAnsiTheme="minorHAnsi" w:cstheme="minorHAnsi"/>
          <w:bCs/>
        </w:rPr>
        <w:t xml:space="preserve"> </w:t>
      </w:r>
      <w:r w:rsidR="005251A4">
        <w:rPr>
          <w:rFonts w:asciiTheme="minorHAnsi" w:hAnsiTheme="minorHAnsi" w:cstheme="minorHAnsi"/>
          <w:bCs/>
        </w:rPr>
        <w:t xml:space="preserve">and emotional </w:t>
      </w:r>
      <w:r w:rsidR="0009607F" w:rsidRPr="00B9199A">
        <w:rPr>
          <w:rFonts w:asciiTheme="minorHAnsi" w:hAnsiTheme="minorHAnsi" w:cstheme="minorHAnsi"/>
          <w:bCs/>
        </w:rPr>
        <w:t>skills</w:t>
      </w:r>
    </w:p>
    <w:p w14:paraId="0272CCBC" w14:textId="5B690173" w:rsidR="00B9199A" w:rsidRPr="00B9199A" w:rsidRDefault="00B9199A" w:rsidP="005251A4">
      <w:pPr>
        <w:pStyle w:val="ListParagraph"/>
        <w:numPr>
          <w:ilvl w:val="0"/>
          <w:numId w:val="6"/>
        </w:numPr>
        <w:spacing w:after="80"/>
        <w:ind w:left="357" w:hanging="357"/>
        <w:contextualSpacing w:val="0"/>
        <w:jc w:val="both"/>
        <w:rPr>
          <w:rFonts w:asciiTheme="minorHAnsi" w:hAnsiTheme="minorHAnsi" w:cstheme="minorHAnsi"/>
          <w:bCs/>
        </w:rPr>
      </w:pPr>
      <w:r w:rsidRPr="00B9199A">
        <w:rPr>
          <w:rFonts w:asciiTheme="minorHAnsi" w:hAnsiTheme="minorHAnsi" w:cstheme="minorHAnsi"/>
          <w:bCs/>
        </w:rPr>
        <w:t>Increased social capital (</w:t>
      </w:r>
      <w:r w:rsidR="000C0873">
        <w:rPr>
          <w:rFonts w:asciiTheme="minorHAnsi" w:hAnsiTheme="minorHAnsi" w:cstheme="minorHAnsi"/>
          <w:bCs/>
        </w:rPr>
        <w:t>good connections</w:t>
      </w:r>
      <w:r w:rsidRPr="00B9199A">
        <w:rPr>
          <w:rFonts w:asciiTheme="minorHAnsi" w:hAnsiTheme="minorHAnsi" w:cstheme="minorHAnsi"/>
          <w:bCs/>
        </w:rPr>
        <w:t xml:space="preserve"> to other people</w:t>
      </w:r>
      <w:r w:rsidR="0001332A">
        <w:rPr>
          <w:rFonts w:asciiTheme="minorHAnsi" w:hAnsiTheme="minorHAnsi" w:cstheme="minorHAnsi"/>
          <w:bCs/>
        </w:rPr>
        <w:t>, the community</w:t>
      </w:r>
      <w:r w:rsidR="00D81FFC">
        <w:rPr>
          <w:rFonts w:asciiTheme="minorHAnsi" w:hAnsiTheme="minorHAnsi" w:cstheme="minorHAnsi"/>
          <w:bCs/>
        </w:rPr>
        <w:t xml:space="preserve"> and</w:t>
      </w:r>
      <w:r w:rsidR="00403E02">
        <w:rPr>
          <w:rFonts w:asciiTheme="minorHAnsi" w:hAnsiTheme="minorHAnsi" w:cstheme="minorHAnsi"/>
          <w:bCs/>
        </w:rPr>
        <w:t xml:space="preserve"> helpful resources</w:t>
      </w:r>
      <w:r w:rsidR="0001332A">
        <w:rPr>
          <w:rFonts w:asciiTheme="minorHAnsi" w:hAnsiTheme="minorHAnsi" w:cstheme="minorHAnsi"/>
          <w:bCs/>
        </w:rPr>
        <w:t>/services</w:t>
      </w:r>
      <w:r w:rsidRPr="00B9199A">
        <w:rPr>
          <w:rFonts w:asciiTheme="minorHAnsi" w:hAnsiTheme="minorHAnsi" w:cstheme="minorHAnsi"/>
          <w:bCs/>
        </w:rPr>
        <w:t>)</w:t>
      </w:r>
    </w:p>
    <w:p w14:paraId="4B6DE63E" w14:textId="3F27B1B5" w:rsidR="00B9199A" w:rsidRPr="00685E14" w:rsidRDefault="00B9199A" w:rsidP="00685E14">
      <w:pPr>
        <w:pStyle w:val="ListParagraph"/>
        <w:numPr>
          <w:ilvl w:val="0"/>
          <w:numId w:val="6"/>
        </w:numPr>
        <w:spacing w:after="80"/>
        <w:ind w:left="357" w:hanging="357"/>
        <w:contextualSpacing w:val="0"/>
        <w:jc w:val="both"/>
        <w:rPr>
          <w:rFonts w:asciiTheme="minorHAnsi" w:hAnsiTheme="minorHAnsi" w:cstheme="minorHAnsi"/>
          <w:bCs/>
        </w:rPr>
      </w:pPr>
      <w:r w:rsidRPr="00B9199A">
        <w:rPr>
          <w:rFonts w:asciiTheme="minorHAnsi" w:hAnsiTheme="minorHAnsi" w:cstheme="minorHAnsi"/>
          <w:bCs/>
        </w:rPr>
        <w:t>Lower drop-out rates</w:t>
      </w:r>
      <w:r w:rsidR="00403E02">
        <w:rPr>
          <w:rFonts w:asciiTheme="minorHAnsi" w:hAnsiTheme="minorHAnsi" w:cstheme="minorHAnsi"/>
          <w:bCs/>
        </w:rPr>
        <w:t>; higher school graduation rates</w:t>
      </w:r>
    </w:p>
    <w:p w14:paraId="712D85B2" w14:textId="3A8277EC" w:rsidR="0009607F" w:rsidRPr="0083544F" w:rsidRDefault="0009607F" w:rsidP="0009607F">
      <w:pPr>
        <w:spacing w:after="0"/>
        <w:jc w:val="both"/>
        <w:rPr>
          <w:rFonts w:asciiTheme="minorHAnsi" w:hAnsiTheme="minorHAnsi" w:cstheme="minorHAnsi"/>
          <w:bCs/>
          <w:sz w:val="24"/>
          <w:szCs w:val="24"/>
        </w:rPr>
      </w:pPr>
    </w:p>
    <w:p w14:paraId="01927F0B" w14:textId="4635F841" w:rsidR="00D81FFC" w:rsidRPr="00D81FFC" w:rsidRDefault="00D81FFC" w:rsidP="00D81FFC">
      <w:pPr>
        <w:spacing w:after="0"/>
        <w:jc w:val="right"/>
        <w:rPr>
          <w:rFonts w:asciiTheme="minorHAnsi" w:hAnsiTheme="minorHAnsi" w:cstheme="minorHAnsi"/>
          <w:bCs/>
          <w:color w:val="FFFFFF" w:themeColor="background1"/>
          <w:sz w:val="18"/>
          <w:szCs w:val="18"/>
        </w:rPr>
      </w:pPr>
      <w:r w:rsidRPr="00D81FFC">
        <w:rPr>
          <w:rFonts w:asciiTheme="minorHAnsi" w:hAnsiTheme="minorHAnsi" w:cstheme="minorHAnsi"/>
          <w:bCs/>
          <w:color w:val="FFFFFF" w:themeColor="background1"/>
          <w:sz w:val="18"/>
          <w:szCs w:val="18"/>
        </w:rPr>
        <w:t>© 2020</w:t>
      </w:r>
    </w:p>
    <w:p w14:paraId="6ABA232B" w14:textId="77777777" w:rsidR="00D81FFC" w:rsidRDefault="00D81FFC" w:rsidP="00FF5FAC">
      <w:pPr>
        <w:spacing w:after="0"/>
        <w:jc w:val="both"/>
        <w:rPr>
          <w:rFonts w:asciiTheme="minorHAnsi" w:hAnsiTheme="minorHAnsi" w:cstheme="minorHAnsi"/>
          <w:b/>
          <w:sz w:val="24"/>
          <w:szCs w:val="24"/>
        </w:rPr>
      </w:pPr>
    </w:p>
    <w:p w14:paraId="5C6190C6" w14:textId="77777777" w:rsidR="00685E14" w:rsidRDefault="00685E14" w:rsidP="00D81FFC">
      <w:pPr>
        <w:spacing w:after="0"/>
        <w:jc w:val="both"/>
        <w:rPr>
          <w:rFonts w:asciiTheme="minorHAnsi" w:hAnsiTheme="minorHAnsi" w:cstheme="minorHAnsi"/>
          <w:b/>
          <w:color w:val="1F3864"/>
          <w:sz w:val="24"/>
          <w:szCs w:val="24"/>
        </w:rPr>
      </w:pPr>
    </w:p>
    <w:p w14:paraId="0C417142" w14:textId="70D95367" w:rsidR="00B9199A" w:rsidRPr="00F4013B" w:rsidRDefault="00B9199A" w:rsidP="00D81FFC">
      <w:pPr>
        <w:spacing w:after="0"/>
        <w:jc w:val="both"/>
        <w:rPr>
          <w:rFonts w:asciiTheme="minorHAnsi" w:hAnsiTheme="minorHAnsi" w:cstheme="minorHAnsi"/>
          <w:b/>
          <w:color w:val="1F3864"/>
          <w:sz w:val="24"/>
          <w:szCs w:val="24"/>
        </w:rPr>
      </w:pPr>
      <w:r w:rsidRPr="00F4013B">
        <w:rPr>
          <w:rFonts w:asciiTheme="minorHAnsi" w:hAnsiTheme="minorHAnsi" w:cstheme="minorHAnsi"/>
          <w:b/>
          <w:color w:val="1F3864"/>
          <w:sz w:val="24"/>
          <w:szCs w:val="24"/>
        </w:rPr>
        <w:t>Benefits for Parents and Families</w:t>
      </w:r>
    </w:p>
    <w:p w14:paraId="1B67A3AB" w14:textId="1ADEEC5E" w:rsidR="00FF5FAC" w:rsidRDefault="0001332A" w:rsidP="00D81FFC">
      <w:pPr>
        <w:pStyle w:val="ListParagraph"/>
        <w:numPr>
          <w:ilvl w:val="0"/>
          <w:numId w:val="7"/>
        </w:numPr>
        <w:spacing w:before="120" w:after="80"/>
        <w:ind w:hanging="357"/>
        <w:contextualSpacing w:val="0"/>
        <w:jc w:val="both"/>
        <w:rPr>
          <w:rFonts w:asciiTheme="minorHAnsi" w:hAnsiTheme="minorHAnsi" w:cstheme="minorHAnsi"/>
        </w:rPr>
      </w:pPr>
      <w:r>
        <w:rPr>
          <w:rFonts w:asciiTheme="minorHAnsi" w:hAnsiTheme="minorHAnsi" w:cstheme="minorHAnsi"/>
        </w:rPr>
        <w:t>B</w:t>
      </w:r>
      <w:r w:rsidR="00B9199A">
        <w:rPr>
          <w:rFonts w:asciiTheme="minorHAnsi" w:hAnsiTheme="minorHAnsi" w:cstheme="minorHAnsi"/>
        </w:rPr>
        <w:t xml:space="preserve">etter understanding of your child’s learning and development </w:t>
      </w:r>
      <w:r w:rsidR="00FF5FAC">
        <w:rPr>
          <w:rFonts w:asciiTheme="minorHAnsi" w:hAnsiTheme="minorHAnsi" w:cstheme="minorHAnsi"/>
        </w:rPr>
        <w:t>needs</w:t>
      </w:r>
    </w:p>
    <w:p w14:paraId="75D5B2A1" w14:textId="77777777" w:rsidR="00D81FFC" w:rsidRDefault="00D81FFC" w:rsidP="00D81FFC">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 xml:space="preserve">Feel more </w:t>
      </w:r>
      <w:r w:rsidR="00FF5FAC">
        <w:rPr>
          <w:rFonts w:asciiTheme="minorHAnsi" w:hAnsiTheme="minorHAnsi" w:cstheme="minorHAnsi"/>
        </w:rPr>
        <w:t>confiden</w:t>
      </w:r>
      <w:r>
        <w:rPr>
          <w:rFonts w:asciiTheme="minorHAnsi" w:hAnsiTheme="minorHAnsi" w:cstheme="minorHAnsi"/>
        </w:rPr>
        <w:t>t about the school</w:t>
      </w:r>
    </w:p>
    <w:p w14:paraId="2BEF7450" w14:textId="2CBF1083" w:rsidR="00FF5FAC" w:rsidRPr="00FF5FAC" w:rsidRDefault="00D81FFC" w:rsidP="00D81FFC">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 xml:space="preserve">Feel </w:t>
      </w:r>
      <w:r w:rsidR="00FF5FAC">
        <w:rPr>
          <w:rFonts w:asciiTheme="minorHAnsi" w:hAnsiTheme="minorHAnsi" w:cstheme="minorHAnsi"/>
        </w:rPr>
        <w:t>better connect</w:t>
      </w:r>
      <w:r>
        <w:rPr>
          <w:rFonts w:asciiTheme="minorHAnsi" w:hAnsiTheme="minorHAnsi" w:cstheme="minorHAnsi"/>
        </w:rPr>
        <w:t>ed</w:t>
      </w:r>
      <w:r w:rsidR="00FF5FAC">
        <w:rPr>
          <w:rFonts w:asciiTheme="minorHAnsi" w:hAnsiTheme="minorHAnsi" w:cstheme="minorHAnsi"/>
        </w:rPr>
        <w:t xml:space="preserve"> to </w:t>
      </w:r>
      <w:r>
        <w:rPr>
          <w:rFonts w:asciiTheme="minorHAnsi" w:hAnsiTheme="minorHAnsi" w:cstheme="minorHAnsi"/>
        </w:rPr>
        <w:t>the school</w:t>
      </w:r>
    </w:p>
    <w:p w14:paraId="18A93854" w14:textId="46BDF1A3" w:rsidR="00FF5FAC" w:rsidRPr="00D81FFC" w:rsidRDefault="0001332A" w:rsidP="00D81FFC">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G</w:t>
      </w:r>
      <w:r w:rsidR="00D81FFC">
        <w:rPr>
          <w:rFonts w:asciiTheme="minorHAnsi" w:hAnsiTheme="minorHAnsi" w:cstheme="minorHAnsi"/>
        </w:rPr>
        <w:t xml:space="preserve">ood communication </w:t>
      </w:r>
      <w:r w:rsidR="00FF5FAC">
        <w:rPr>
          <w:rFonts w:asciiTheme="minorHAnsi" w:hAnsiTheme="minorHAnsi" w:cstheme="minorHAnsi"/>
        </w:rPr>
        <w:t>with your child’s teacher</w:t>
      </w:r>
      <w:r>
        <w:rPr>
          <w:rFonts w:asciiTheme="minorHAnsi" w:hAnsiTheme="minorHAnsi" w:cstheme="minorHAnsi"/>
        </w:rPr>
        <w:t>(</w:t>
      </w:r>
      <w:r w:rsidR="00FF5FAC">
        <w:rPr>
          <w:rFonts w:asciiTheme="minorHAnsi" w:hAnsiTheme="minorHAnsi" w:cstheme="minorHAnsi"/>
        </w:rPr>
        <w:t>s</w:t>
      </w:r>
      <w:r>
        <w:rPr>
          <w:rFonts w:asciiTheme="minorHAnsi" w:hAnsiTheme="minorHAnsi" w:cstheme="minorHAnsi"/>
        </w:rPr>
        <w:t>)</w:t>
      </w:r>
      <w:r w:rsidR="00D81FFC">
        <w:rPr>
          <w:rFonts w:asciiTheme="minorHAnsi" w:hAnsiTheme="minorHAnsi" w:cstheme="minorHAnsi"/>
        </w:rPr>
        <w:t xml:space="preserve">; a stronger sense that you are working in partnership </w:t>
      </w:r>
      <w:r>
        <w:rPr>
          <w:rFonts w:asciiTheme="minorHAnsi" w:hAnsiTheme="minorHAnsi" w:cstheme="minorHAnsi"/>
        </w:rPr>
        <w:t xml:space="preserve">for </w:t>
      </w:r>
      <w:r w:rsidR="00D81FFC">
        <w:rPr>
          <w:rFonts w:asciiTheme="minorHAnsi" w:hAnsiTheme="minorHAnsi" w:cstheme="minorHAnsi"/>
        </w:rPr>
        <w:t>your child’s</w:t>
      </w:r>
      <w:r>
        <w:rPr>
          <w:rFonts w:asciiTheme="minorHAnsi" w:hAnsiTheme="minorHAnsi" w:cstheme="minorHAnsi"/>
        </w:rPr>
        <w:t xml:space="preserve"> benefit.</w:t>
      </w:r>
    </w:p>
    <w:p w14:paraId="23A3F870" w14:textId="16192D32" w:rsidR="00FF5FAC" w:rsidRDefault="0001332A" w:rsidP="00D81FFC">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B</w:t>
      </w:r>
      <w:r w:rsidR="00FF5FAC" w:rsidRPr="00FF5FAC">
        <w:rPr>
          <w:rFonts w:asciiTheme="minorHAnsi" w:hAnsiTheme="minorHAnsi" w:cstheme="minorHAnsi"/>
        </w:rPr>
        <w:t xml:space="preserve">etter understanding of </w:t>
      </w:r>
      <w:r>
        <w:rPr>
          <w:rFonts w:asciiTheme="minorHAnsi" w:hAnsiTheme="minorHAnsi" w:cstheme="minorHAnsi"/>
        </w:rPr>
        <w:t xml:space="preserve">what </w:t>
      </w:r>
      <w:r w:rsidR="00FF5FAC" w:rsidRPr="00FF5FAC">
        <w:rPr>
          <w:rFonts w:asciiTheme="minorHAnsi" w:hAnsiTheme="minorHAnsi" w:cstheme="minorHAnsi"/>
        </w:rPr>
        <w:t>your child</w:t>
      </w:r>
      <w:r w:rsidR="00D81FFC">
        <w:rPr>
          <w:rFonts w:asciiTheme="minorHAnsi" w:hAnsiTheme="minorHAnsi" w:cstheme="minorHAnsi"/>
        </w:rPr>
        <w:t xml:space="preserve"> is learning and how they are</w:t>
      </w:r>
      <w:r w:rsidR="00FF5FAC" w:rsidRPr="00FF5FAC">
        <w:rPr>
          <w:rFonts w:asciiTheme="minorHAnsi" w:hAnsiTheme="minorHAnsi" w:cstheme="minorHAnsi"/>
        </w:rPr>
        <w:t xml:space="preserve"> progress</w:t>
      </w:r>
      <w:r w:rsidR="00D81FFC">
        <w:rPr>
          <w:rFonts w:asciiTheme="minorHAnsi" w:hAnsiTheme="minorHAnsi" w:cstheme="minorHAnsi"/>
        </w:rPr>
        <w:t>ing</w:t>
      </w:r>
    </w:p>
    <w:p w14:paraId="544734C4" w14:textId="308F36EB" w:rsidR="00FF5FAC" w:rsidRDefault="00FF5FAC" w:rsidP="00D81FFC">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Increased confidence in your ability to support your children’s learning and help them to do as well as they can (even when they are doing topics and subjects that you know nothing about)</w:t>
      </w:r>
    </w:p>
    <w:p w14:paraId="013A9703" w14:textId="5A3E0641" w:rsidR="00FF5FAC" w:rsidRPr="0001332A" w:rsidRDefault="00FF5FAC" w:rsidP="00D81FFC">
      <w:pPr>
        <w:pStyle w:val="ListParagraph"/>
        <w:numPr>
          <w:ilvl w:val="0"/>
          <w:numId w:val="7"/>
        </w:numPr>
        <w:spacing w:after="80"/>
        <w:ind w:hanging="357"/>
        <w:contextualSpacing w:val="0"/>
        <w:jc w:val="both"/>
        <w:rPr>
          <w:rFonts w:asciiTheme="minorHAnsi" w:hAnsiTheme="minorHAnsi" w:cstheme="minorHAnsi"/>
        </w:rPr>
      </w:pPr>
      <w:r w:rsidRPr="0001332A">
        <w:rPr>
          <w:rFonts w:asciiTheme="minorHAnsi" w:hAnsiTheme="minorHAnsi" w:cstheme="minorHAnsi"/>
        </w:rPr>
        <w:t>Self and family esteem</w:t>
      </w:r>
    </w:p>
    <w:p w14:paraId="1882CAD0" w14:textId="0A66CE79" w:rsidR="00FF5FAC" w:rsidRPr="0001332A" w:rsidRDefault="0001332A" w:rsidP="00D81FFC">
      <w:pPr>
        <w:pStyle w:val="ListParagraph"/>
        <w:numPr>
          <w:ilvl w:val="0"/>
          <w:numId w:val="7"/>
        </w:numPr>
        <w:spacing w:after="80"/>
        <w:ind w:hanging="357"/>
        <w:contextualSpacing w:val="0"/>
        <w:jc w:val="both"/>
        <w:rPr>
          <w:rFonts w:asciiTheme="minorHAnsi" w:hAnsiTheme="minorHAnsi" w:cstheme="minorHAnsi"/>
        </w:rPr>
      </w:pPr>
      <w:r w:rsidRPr="0001332A">
        <w:rPr>
          <w:rFonts w:asciiTheme="minorHAnsi" w:hAnsiTheme="minorHAnsi" w:cstheme="minorHAnsi"/>
        </w:rPr>
        <w:t>Self-</w:t>
      </w:r>
      <w:r w:rsidR="00FF5FAC" w:rsidRPr="0001332A">
        <w:rPr>
          <w:rFonts w:asciiTheme="minorHAnsi" w:hAnsiTheme="minorHAnsi" w:cstheme="minorHAnsi"/>
        </w:rPr>
        <w:t>education</w:t>
      </w:r>
      <w:r>
        <w:rPr>
          <w:rFonts w:asciiTheme="minorHAnsi" w:hAnsiTheme="minorHAnsi" w:cstheme="minorHAnsi"/>
        </w:rPr>
        <w:t>; you learn new things and new ways of doing things</w:t>
      </w:r>
    </w:p>
    <w:p w14:paraId="5E393F02" w14:textId="0B1E6C74" w:rsidR="008E1713" w:rsidRPr="0001332A" w:rsidRDefault="0001332A" w:rsidP="0001332A">
      <w:pPr>
        <w:pStyle w:val="ListParagraph"/>
        <w:numPr>
          <w:ilvl w:val="0"/>
          <w:numId w:val="7"/>
        </w:numPr>
        <w:ind w:hanging="357"/>
        <w:contextualSpacing w:val="0"/>
        <w:jc w:val="both"/>
        <w:rPr>
          <w:rFonts w:asciiTheme="minorHAnsi" w:hAnsiTheme="minorHAnsi" w:cstheme="minorHAnsi"/>
        </w:rPr>
      </w:pPr>
      <w:r>
        <w:rPr>
          <w:rFonts w:asciiTheme="minorHAnsi" w:hAnsiTheme="minorHAnsi" w:cstheme="minorHAnsi"/>
        </w:rPr>
        <w:t xml:space="preserve">Increased social capital </w:t>
      </w:r>
      <w:r w:rsidRPr="00B9199A">
        <w:rPr>
          <w:rFonts w:asciiTheme="minorHAnsi" w:hAnsiTheme="minorHAnsi" w:cstheme="minorHAnsi"/>
          <w:bCs/>
        </w:rPr>
        <w:t>(</w:t>
      </w:r>
      <w:r w:rsidR="000C0873">
        <w:rPr>
          <w:rFonts w:asciiTheme="minorHAnsi" w:hAnsiTheme="minorHAnsi" w:cstheme="minorHAnsi"/>
          <w:bCs/>
        </w:rPr>
        <w:t>good connections</w:t>
      </w:r>
      <w:r w:rsidRPr="00B9199A">
        <w:rPr>
          <w:rFonts w:asciiTheme="minorHAnsi" w:hAnsiTheme="minorHAnsi" w:cstheme="minorHAnsi"/>
          <w:bCs/>
        </w:rPr>
        <w:t xml:space="preserve"> to other people</w:t>
      </w:r>
      <w:r>
        <w:rPr>
          <w:rFonts w:asciiTheme="minorHAnsi" w:hAnsiTheme="minorHAnsi" w:cstheme="minorHAnsi"/>
          <w:bCs/>
        </w:rPr>
        <w:t>, the community and helpful resources/services</w:t>
      </w:r>
      <w:r w:rsidRPr="00B9199A">
        <w:rPr>
          <w:rFonts w:asciiTheme="minorHAnsi" w:hAnsiTheme="minorHAnsi" w:cstheme="minorHAnsi"/>
          <w:bCs/>
        </w:rPr>
        <w:t>)</w:t>
      </w:r>
      <w:r>
        <w:rPr>
          <w:rFonts w:asciiTheme="minorHAnsi" w:hAnsiTheme="minorHAnsi" w:cstheme="minorHAnsi"/>
          <w:bCs/>
        </w:rPr>
        <w:t>.</w:t>
      </w:r>
    </w:p>
    <w:p w14:paraId="4F536AE1" w14:textId="573B529F" w:rsidR="008716BA" w:rsidRPr="00F4013B" w:rsidRDefault="00FF5FAC" w:rsidP="0001332A">
      <w:pPr>
        <w:spacing w:before="120" w:after="0" w:line="240" w:lineRule="auto"/>
        <w:ind w:left="425" w:hanging="425"/>
        <w:jc w:val="both"/>
        <w:rPr>
          <w:rFonts w:asciiTheme="minorHAnsi" w:hAnsiTheme="minorHAnsi" w:cstheme="minorHAnsi"/>
          <w:b/>
          <w:color w:val="1F3864"/>
          <w:sz w:val="24"/>
          <w:szCs w:val="24"/>
        </w:rPr>
      </w:pPr>
      <w:r w:rsidRPr="00F4013B">
        <w:rPr>
          <w:rFonts w:asciiTheme="minorHAnsi" w:hAnsiTheme="minorHAnsi" w:cstheme="minorHAnsi"/>
          <w:b/>
          <w:color w:val="1F3864"/>
          <w:sz w:val="24"/>
          <w:szCs w:val="24"/>
        </w:rPr>
        <w:t>Benefits for Schools</w:t>
      </w:r>
    </w:p>
    <w:p w14:paraId="630F3F6A" w14:textId="434874F5" w:rsidR="0001332A" w:rsidRPr="0001332A" w:rsidRDefault="0001332A" w:rsidP="0001332A">
      <w:pPr>
        <w:spacing w:before="120" w:after="80"/>
        <w:jc w:val="both"/>
        <w:rPr>
          <w:rFonts w:asciiTheme="minorHAnsi" w:hAnsiTheme="minorHAnsi" w:cstheme="minorHAnsi"/>
        </w:rPr>
      </w:pPr>
      <w:r>
        <w:rPr>
          <w:rFonts w:asciiTheme="minorHAnsi" w:hAnsiTheme="minorHAnsi" w:cstheme="minorHAnsi"/>
        </w:rPr>
        <w:t>Increased:</w:t>
      </w:r>
    </w:p>
    <w:p w14:paraId="62250AE3" w14:textId="4DD4318F" w:rsidR="0001332A" w:rsidRDefault="0001332A" w:rsidP="0001332A">
      <w:pPr>
        <w:pStyle w:val="ListParagraph"/>
        <w:numPr>
          <w:ilvl w:val="0"/>
          <w:numId w:val="7"/>
        </w:numPr>
        <w:spacing w:before="120" w:after="80"/>
        <w:ind w:hanging="357"/>
        <w:contextualSpacing w:val="0"/>
        <w:jc w:val="both"/>
        <w:rPr>
          <w:rFonts w:asciiTheme="minorHAnsi" w:hAnsiTheme="minorHAnsi" w:cstheme="minorHAnsi"/>
        </w:rPr>
      </w:pPr>
      <w:r>
        <w:rPr>
          <w:rFonts w:asciiTheme="minorHAnsi" w:hAnsiTheme="minorHAnsi" w:cstheme="minorHAnsi"/>
        </w:rPr>
        <w:t>Respect from staff for family strengths and efforts</w:t>
      </w:r>
    </w:p>
    <w:p w14:paraId="421FA46B" w14:textId="7DEA1858" w:rsidR="0001332A" w:rsidRDefault="0001332A" w:rsidP="00DA250E">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 xml:space="preserve">Readiness of staff to </w:t>
      </w:r>
      <w:r w:rsidR="00DA250E">
        <w:rPr>
          <w:rFonts w:asciiTheme="minorHAnsi" w:hAnsiTheme="minorHAnsi" w:cstheme="minorHAnsi"/>
        </w:rPr>
        <w:t>involve families in all aspects of school life</w:t>
      </w:r>
    </w:p>
    <w:p w14:paraId="57C1E789" w14:textId="343D1E24" w:rsidR="00DA250E" w:rsidRPr="00DA250E" w:rsidRDefault="00DA250E" w:rsidP="00DA250E">
      <w:pPr>
        <w:pStyle w:val="ListParagraph"/>
        <w:numPr>
          <w:ilvl w:val="0"/>
          <w:numId w:val="7"/>
        </w:numPr>
        <w:spacing w:after="80"/>
        <w:contextualSpacing w:val="0"/>
        <w:jc w:val="both"/>
        <w:rPr>
          <w:rFonts w:asciiTheme="minorHAnsi" w:hAnsiTheme="minorHAnsi" w:cstheme="minorHAnsi"/>
        </w:rPr>
      </w:pPr>
      <w:r>
        <w:rPr>
          <w:rFonts w:asciiTheme="minorHAnsi" w:hAnsiTheme="minorHAnsi" w:cstheme="minorHAnsi"/>
        </w:rPr>
        <w:t>Family satisfaction with the school, and school reputation in the community</w:t>
      </w:r>
    </w:p>
    <w:p w14:paraId="06A33632" w14:textId="010BFA56" w:rsidR="00DA250E" w:rsidRPr="00876369" w:rsidRDefault="00DA250E" w:rsidP="00876369">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 xml:space="preserve">Understanding of students’ strengths, needs and </w:t>
      </w:r>
      <w:r w:rsidRPr="00876369">
        <w:rPr>
          <w:rFonts w:asciiTheme="minorHAnsi" w:hAnsiTheme="minorHAnsi" w:cstheme="minorHAnsi"/>
        </w:rPr>
        <w:t>of family goals</w:t>
      </w:r>
    </w:p>
    <w:p w14:paraId="6FF9650F" w14:textId="4D7B3EC9" w:rsidR="00DA250E" w:rsidRDefault="00DA250E" w:rsidP="00DA250E">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Resources to support teaching and learning</w:t>
      </w:r>
    </w:p>
    <w:p w14:paraId="0C24969D" w14:textId="521DA75D" w:rsidR="00DA250E" w:rsidRDefault="00DA250E" w:rsidP="00DA250E">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Participation of families in events and activities</w:t>
      </w:r>
    </w:p>
    <w:p w14:paraId="35A6C7DB" w14:textId="59D0D601" w:rsidR="00DA250E" w:rsidRDefault="00DA250E" w:rsidP="00DA250E">
      <w:pPr>
        <w:pStyle w:val="ListParagraph"/>
        <w:numPr>
          <w:ilvl w:val="0"/>
          <w:numId w:val="7"/>
        </w:numPr>
        <w:spacing w:after="80"/>
        <w:ind w:hanging="357"/>
        <w:contextualSpacing w:val="0"/>
        <w:jc w:val="both"/>
        <w:rPr>
          <w:rFonts w:asciiTheme="minorHAnsi" w:hAnsiTheme="minorHAnsi" w:cstheme="minorHAnsi"/>
        </w:rPr>
      </w:pPr>
      <w:r>
        <w:rPr>
          <w:rFonts w:asciiTheme="minorHAnsi" w:hAnsiTheme="minorHAnsi" w:cstheme="minorHAnsi"/>
        </w:rPr>
        <w:t xml:space="preserve">Expectation </w:t>
      </w:r>
      <w:r w:rsidR="000C0873">
        <w:rPr>
          <w:rFonts w:asciiTheme="minorHAnsi" w:hAnsiTheme="minorHAnsi" w:cstheme="minorHAnsi"/>
        </w:rPr>
        <w:t>that</w:t>
      </w:r>
      <w:r>
        <w:rPr>
          <w:rFonts w:asciiTheme="minorHAnsi" w:hAnsiTheme="minorHAnsi" w:cstheme="minorHAnsi"/>
        </w:rPr>
        <w:t xml:space="preserve"> families and the community </w:t>
      </w:r>
      <w:r w:rsidR="000C0873">
        <w:rPr>
          <w:rFonts w:asciiTheme="minorHAnsi" w:hAnsiTheme="minorHAnsi" w:cstheme="minorHAnsi"/>
        </w:rPr>
        <w:t>will</w:t>
      </w:r>
      <w:r>
        <w:rPr>
          <w:rFonts w:asciiTheme="minorHAnsi" w:hAnsiTheme="minorHAnsi" w:cstheme="minorHAnsi"/>
        </w:rPr>
        <w:t xml:space="preserve"> be involved in school programs and governance</w:t>
      </w:r>
    </w:p>
    <w:p w14:paraId="632069B1" w14:textId="62918946" w:rsidR="00DA250E" w:rsidRPr="00F4013B" w:rsidRDefault="00DA250E" w:rsidP="00C15510">
      <w:pPr>
        <w:pStyle w:val="ListParagraph"/>
        <w:numPr>
          <w:ilvl w:val="0"/>
          <w:numId w:val="7"/>
        </w:numPr>
        <w:ind w:hanging="357"/>
        <w:contextualSpacing w:val="0"/>
        <w:jc w:val="both"/>
        <w:rPr>
          <w:rFonts w:asciiTheme="minorHAnsi" w:hAnsiTheme="minorHAnsi" w:cstheme="minorHAnsi"/>
        </w:rPr>
      </w:pPr>
      <w:r>
        <w:rPr>
          <w:rFonts w:asciiTheme="minorHAnsi" w:hAnsiTheme="minorHAnsi" w:cstheme="minorHAnsi"/>
        </w:rPr>
        <w:t>Social capital</w:t>
      </w:r>
      <w:r w:rsidR="000C0873">
        <w:rPr>
          <w:rFonts w:asciiTheme="minorHAnsi" w:hAnsiTheme="minorHAnsi" w:cstheme="minorHAnsi"/>
        </w:rPr>
        <w:t xml:space="preserve"> (good relationships with and between school leaders, teachers, students, families</w:t>
      </w:r>
      <w:r w:rsidR="000C0873" w:rsidRPr="00F4013B">
        <w:rPr>
          <w:rFonts w:asciiTheme="minorHAnsi" w:hAnsiTheme="minorHAnsi" w:cstheme="minorHAnsi"/>
        </w:rPr>
        <w:t>; good connections to other stakeholders, the community and useful resources/services).</w:t>
      </w:r>
    </w:p>
    <w:p w14:paraId="19F2F997" w14:textId="195DE6DB" w:rsidR="00992341" w:rsidRPr="00992341" w:rsidRDefault="00992341" w:rsidP="00C15510">
      <w:pPr>
        <w:spacing w:before="120" w:after="0" w:line="240" w:lineRule="auto"/>
        <w:ind w:left="425" w:hanging="425"/>
        <w:jc w:val="both"/>
        <w:rPr>
          <w:rFonts w:asciiTheme="minorHAnsi" w:hAnsiTheme="minorHAnsi" w:cstheme="minorHAnsi"/>
          <w:b/>
          <w:bCs/>
          <w:iCs/>
          <w:color w:val="1F3864"/>
          <w:sz w:val="24"/>
          <w:szCs w:val="24"/>
        </w:rPr>
      </w:pPr>
      <w:r>
        <w:rPr>
          <w:rFonts w:asciiTheme="minorHAnsi" w:hAnsiTheme="minorHAnsi" w:cstheme="minorHAnsi"/>
          <w:b/>
          <w:bCs/>
          <w:iCs/>
          <w:color w:val="1F3864"/>
          <w:sz w:val="24"/>
          <w:szCs w:val="24"/>
        </w:rPr>
        <w:t>So, W</w:t>
      </w:r>
      <w:r w:rsidR="00F4013B">
        <w:rPr>
          <w:rFonts w:asciiTheme="minorHAnsi" w:hAnsiTheme="minorHAnsi" w:cstheme="minorHAnsi"/>
          <w:b/>
          <w:bCs/>
          <w:iCs/>
          <w:color w:val="1F3864"/>
          <w:sz w:val="24"/>
          <w:szCs w:val="24"/>
        </w:rPr>
        <w:t xml:space="preserve">hat </w:t>
      </w:r>
      <w:r>
        <w:rPr>
          <w:rFonts w:asciiTheme="minorHAnsi" w:hAnsiTheme="minorHAnsi" w:cstheme="minorHAnsi"/>
          <w:b/>
          <w:bCs/>
          <w:iCs/>
          <w:color w:val="1F3864"/>
          <w:sz w:val="24"/>
          <w:szCs w:val="24"/>
        </w:rPr>
        <w:t>Actions and Attitudes Facilitate Effective Engagement?</w:t>
      </w:r>
    </w:p>
    <w:p w14:paraId="0BE21D81" w14:textId="0530E6E2" w:rsidR="00992341" w:rsidRPr="00641B7F" w:rsidRDefault="00992341" w:rsidP="0001332A">
      <w:pPr>
        <w:spacing w:before="120" w:after="0" w:line="240" w:lineRule="auto"/>
        <w:ind w:left="425" w:hanging="425"/>
        <w:jc w:val="both"/>
        <w:rPr>
          <w:rFonts w:asciiTheme="minorHAnsi" w:hAnsiTheme="minorHAnsi" w:cstheme="minorHAnsi"/>
          <w:iCs/>
          <w:color w:val="1F3864"/>
        </w:rPr>
      </w:pPr>
      <w:r w:rsidRPr="00641B7F">
        <w:rPr>
          <w:rFonts w:asciiTheme="minorHAnsi" w:hAnsiTheme="minorHAnsi" w:cstheme="minorHAnsi"/>
          <w:iCs/>
          <w:color w:val="1F3864"/>
        </w:rPr>
        <w:t xml:space="preserve">Actions and attitudes by parents </w:t>
      </w:r>
      <w:r w:rsidR="00876369">
        <w:rPr>
          <w:rFonts w:asciiTheme="minorHAnsi" w:hAnsiTheme="minorHAnsi" w:cstheme="minorHAnsi"/>
          <w:iCs/>
          <w:color w:val="1F3864"/>
        </w:rPr>
        <w:t xml:space="preserve">and families </w:t>
      </w:r>
      <w:r w:rsidRPr="00641B7F">
        <w:rPr>
          <w:rFonts w:asciiTheme="minorHAnsi" w:hAnsiTheme="minorHAnsi" w:cstheme="minorHAnsi"/>
          <w:iCs/>
          <w:color w:val="1F3864"/>
        </w:rPr>
        <w:t>include:</w:t>
      </w:r>
    </w:p>
    <w:p w14:paraId="4C6CC73A" w14:textId="1EA6D9A4" w:rsidR="00992341" w:rsidRPr="00641B7F" w:rsidRDefault="00641B7F" w:rsidP="00C15510">
      <w:pPr>
        <w:pStyle w:val="ListParagraph"/>
        <w:numPr>
          <w:ilvl w:val="0"/>
          <w:numId w:val="11"/>
        </w:numPr>
        <w:spacing w:before="120" w:after="0"/>
        <w:ind w:left="357" w:hanging="357"/>
        <w:contextualSpacing w:val="0"/>
        <w:jc w:val="both"/>
        <w:rPr>
          <w:rFonts w:asciiTheme="minorHAnsi" w:hAnsiTheme="minorHAnsi" w:cstheme="minorHAnsi"/>
          <w:iCs/>
        </w:rPr>
      </w:pPr>
      <w:r>
        <w:rPr>
          <w:rFonts w:asciiTheme="minorHAnsi" w:hAnsiTheme="minorHAnsi" w:cstheme="minorHAnsi"/>
          <w:iCs/>
        </w:rPr>
        <w:t>Being involved in the school</w:t>
      </w:r>
    </w:p>
    <w:p w14:paraId="0435CC92" w14:textId="31665557" w:rsidR="00641B7F" w:rsidRPr="00641B7F" w:rsidRDefault="00641B7F" w:rsidP="00C15510">
      <w:pPr>
        <w:pStyle w:val="ListParagraph"/>
        <w:numPr>
          <w:ilvl w:val="0"/>
          <w:numId w:val="11"/>
        </w:numPr>
        <w:spacing w:before="80" w:after="0"/>
        <w:ind w:left="357" w:hanging="357"/>
        <w:contextualSpacing w:val="0"/>
        <w:jc w:val="both"/>
        <w:rPr>
          <w:rFonts w:asciiTheme="minorHAnsi" w:hAnsiTheme="minorHAnsi" w:cstheme="minorHAnsi"/>
          <w:iCs/>
        </w:rPr>
      </w:pPr>
      <w:r w:rsidRPr="00641B7F">
        <w:rPr>
          <w:rFonts w:asciiTheme="minorHAnsi" w:hAnsiTheme="minorHAnsi" w:cstheme="minorHAnsi"/>
          <w:iCs/>
        </w:rPr>
        <w:t>Providing a supporting and stimulating home environment for learning</w:t>
      </w:r>
    </w:p>
    <w:p w14:paraId="3DE4BADB" w14:textId="20900683" w:rsidR="00641B7F" w:rsidRPr="00641B7F" w:rsidRDefault="00641B7F" w:rsidP="00C15510">
      <w:pPr>
        <w:pStyle w:val="ListParagraph"/>
        <w:numPr>
          <w:ilvl w:val="0"/>
          <w:numId w:val="11"/>
        </w:numPr>
        <w:spacing w:before="80" w:after="0"/>
        <w:ind w:left="357" w:hanging="357"/>
        <w:contextualSpacing w:val="0"/>
        <w:jc w:val="both"/>
        <w:rPr>
          <w:rFonts w:asciiTheme="minorHAnsi" w:hAnsiTheme="minorHAnsi" w:cstheme="minorHAnsi"/>
          <w:iCs/>
        </w:rPr>
      </w:pPr>
      <w:r w:rsidRPr="00641B7F">
        <w:rPr>
          <w:rFonts w:asciiTheme="minorHAnsi" w:hAnsiTheme="minorHAnsi" w:cstheme="minorHAnsi"/>
          <w:iCs/>
        </w:rPr>
        <w:t xml:space="preserve">Having high (but not unrealistic) expectations </w:t>
      </w:r>
      <w:r>
        <w:rPr>
          <w:rFonts w:asciiTheme="minorHAnsi" w:hAnsiTheme="minorHAnsi" w:cstheme="minorHAnsi"/>
          <w:iCs/>
        </w:rPr>
        <w:t>that</w:t>
      </w:r>
      <w:r w:rsidRPr="00641B7F">
        <w:rPr>
          <w:rFonts w:asciiTheme="minorHAnsi" w:hAnsiTheme="minorHAnsi" w:cstheme="minorHAnsi"/>
          <w:iCs/>
        </w:rPr>
        <w:t xml:space="preserve"> children </w:t>
      </w:r>
      <w:r>
        <w:rPr>
          <w:rFonts w:asciiTheme="minorHAnsi" w:hAnsiTheme="minorHAnsi" w:cstheme="minorHAnsi"/>
          <w:iCs/>
        </w:rPr>
        <w:t>will</w:t>
      </w:r>
      <w:r w:rsidRPr="00641B7F">
        <w:rPr>
          <w:rFonts w:asciiTheme="minorHAnsi" w:hAnsiTheme="minorHAnsi" w:cstheme="minorHAnsi"/>
          <w:iCs/>
        </w:rPr>
        <w:t xml:space="preserve"> achieve academically and in other ways</w:t>
      </w:r>
    </w:p>
    <w:p w14:paraId="3E968DE0" w14:textId="5F5FA298" w:rsidR="00641B7F" w:rsidRPr="00641B7F" w:rsidRDefault="00641B7F" w:rsidP="00C15510">
      <w:pPr>
        <w:pStyle w:val="ListParagraph"/>
        <w:numPr>
          <w:ilvl w:val="0"/>
          <w:numId w:val="11"/>
        </w:numPr>
        <w:spacing w:before="80" w:after="0"/>
        <w:ind w:left="357" w:hanging="357"/>
        <w:contextualSpacing w:val="0"/>
        <w:jc w:val="both"/>
        <w:rPr>
          <w:rFonts w:asciiTheme="minorHAnsi" w:hAnsiTheme="minorHAnsi" w:cstheme="minorHAnsi"/>
          <w:iCs/>
        </w:rPr>
      </w:pPr>
      <w:r w:rsidRPr="00641B7F">
        <w:rPr>
          <w:rFonts w:asciiTheme="minorHAnsi" w:hAnsiTheme="minorHAnsi" w:cstheme="minorHAnsi"/>
          <w:iCs/>
        </w:rPr>
        <w:t xml:space="preserve">Communicating </w:t>
      </w:r>
      <w:r>
        <w:rPr>
          <w:rFonts w:asciiTheme="minorHAnsi" w:hAnsiTheme="minorHAnsi" w:cstheme="minorHAnsi"/>
          <w:iCs/>
        </w:rPr>
        <w:t>about</w:t>
      </w:r>
      <w:r w:rsidRPr="00641B7F">
        <w:rPr>
          <w:rFonts w:asciiTheme="minorHAnsi" w:hAnsiTheme="minorHAnsi" w:cstheme="minorHAnsi"/>
          <w:iCs/>
        </w:rPr>
        <w:t xml:space="preserve"> the value and enjoyment of learning</w:t>
      </w:r>
    </w:p>
    <w:p w14:paraId="58427D59" w14:textId="28920D94" w:rsidR="00641B7F" w:rsidRDefault="00641B7F" w:rsidP="00C15510">
      <w:pPr>
        <w:pStyle w:val="ListParagraph"/>
        <w:numPr>
          <w:ilvl w:val="0"/>
          <w:numId w:val="11"/>
        </w:numPr>
        <w:spacing w:before="80" w:after="0"/>
        <w:ind w:left="357" w:hanging="357"/>
        <w:contextualSpacing w:val="0"/>
        <w:jc w:val="both"/>
        <w:rPr>
          <w:rFonts w:asciiTheme="minorHAnsi" w:hAnsiTheme="minorHAnsi" w:cstheme="minorHAnsi"/>
          <w:iCs/>
        </w:rPr>
      </w:pPr>
      <w:r w:rsidRPr="00641B7F">
        <w:rPr>
          <w:rFonts w:asciiTheme="minorHAnsi" w:hAnsiTheme="minorHAnsi" w:cstheme="minorHAnsi"/>
          <w:iCs/>
        </w:rPr>
        <w:t>Using a positive parenting style (supportive; encouraging conversation; setting</w:t>
      </w:r>
      <w:r w:rsidR="00C15510">
        <w:rPr>
          <w:rFonts w:asciiTheme="minorHAnsi" w:hAnsiTheme="minorHAnsi" w:cstheme="minorHAnsi"/>
          <w:iCs/>
        </w:rPr>
        <w:t xml:space="preserve"> </w:t>
      </w:r>
      <w:r w:rsidRPr="00641B7F">
        <w:rPr>
          <w:rFonts w:asciiTheme="minorHAnsi" w:hAnsiTheme="minorHAnsi" w:cstheme="minorHAnsi"/>
          <w:iCs/>
        </w:rPr>
        <w:t>rules and explaining decisions)</w:t>
      </w:r>
    </w:p>
    <w:p w14:paraId="7DFBF93E" w14:textId="39CD5E6D" w:rsidR="00641B7F" w:rsidRDefault="00641B7F" w:rsidP="00C15510">
      <w:pPr>
        <w:pStyle w:val="ListParagraph"/>
        <w:numPr>
          <w:ilvl w:val="0"/>
          <w:numId w:val="11"/>
        </w:numPr>
        <w:spacing w:before="80" w:after="0"/>
        <w:ind w:left="357" w:hanging="357"/>
        <w:contextualSpacing w:val="0"/>
        <w:jc w:val="both"/>
        <w:rPr>
          <w:rFonts w:asciiTheme="minorHAnsi" w:hAnsiTheme="minorHAnsi" w:cstheme="minorHAnsi"/>
          <w:iCs/>
        </w:rPr>
      </w:pPr>
      <w:r>
        <w:rPr>
          <w:rFonts w:asciiTheme="minorHAnsi" w:hAnsiTheme="minorHAnsi" w:cstheme="minorHAnsi"/>
          <w:iCs/>
        </w:rPr>
        <w:t>Discussing different learning strategies (ways to learn, find out</w:t>
      </w:r>
      <w:r w:rsidR="00876369">
        <w:rPr>
          <w:rFonts w:asciiTheme="minorHAnsi" w:hAnsiTheme="minorHAnsi" w:cstheme="minorHAnsi"/>
          <w:iCs/>
        </w:rPr>
        <w:t xml:space="preserve"> things</w:t>
      </w:r>
      <w:r>
        <w:rPr>
          <w:rFonts w:asciiTheme="minorHAnsi" w:hAnsiTheme="minorHAnsi" w:cstheme="minorHAnsi"/>
          <w:iCs/>
        </w:rPr>
        <w:t>, solve problems)</w:t>
      </w:r>
    </w:p>
    <w:p w14:paraId="04FD7DAC" w14:textId="3ABF2F9F" w:rsidR="00641B7F" w:rsidRDefault="00876369" w:rsidP="00C15510">
      <w:pPr>
        <w:pStyle w:val="ListParagraph"/>
        <w:numPr>
          <w:ilvl w:val="0"/>
          <w:numId w:val="11"/>
        </w:numPr>
        <w:spacing w:before="80" w:after="0"/>
        <w:ind w:left="357" w:hanging="357"/>
        <w:contextualSpacing w:val="0"/>
        <w:jc w:val="both"/>
        <w:rPr>
          <w:rFonts w:asciiTheme="minorHAnsi" w:hAnsiTheme="minorHAnsi" w:cstheme="minorHAnsi"/>
          <w:iCs/>
        </w:rPr>
      </w:pPr>
      <w:r>
        <w:rPr>
          <w:rFonts w:asciiTheme="minorHAnsi" w:hAnsiTheme="minorHAnsi" w:cstheme="minorHAnsi"/>
          <w:iCs/>
        </w:rPr>
        <w:t>Linking schoolwork to current events and other topics</w:t>
      </w:r>
    </w:p>
    <w:p w14:paraId="6D3238F0" w14:textId="26CA14EE" w:rsidR="00876369" w:rsidRPr="00641B7F" w:rsidRDefault="00876369" w:rsidP="00C15510">
      <w:pPr>
        <w:pStyle w:val="ListParagraph"/>
        <w:numPr>
          <w:ilvl w:val="0"/>
          <w:numId w:val="11"/>
        </w:numPr>
        <w:spacing w:before="80" w:after="0"/>
        <w:ind w:left="357" w:hanging="357"/>
        <w:contextualSpacing w:val="0"/>
        <w:jc w:val="both"/>
        <w:rPr>
          <w:rFonts w:asciiTheme="minorHAnsi" w:hAnsiTheme="minorHAnsi" w:cstheme="minorHAnsi"/>
          <w:iCs/>
        </w:rPr>
      </w:pPr>
      <w:r>
        <w:rPr>
          <w:rFonts w:asciiTheme="minorHAnsi" w:hAnsiTheme="minorHAnsi" w:cstheme="minorHAnsi"/>
          <w:iCs/>
        </w:rPr>
        <w:t xml:space="preserve">Recognising that </w:t>
      </w:r>
      <w:r w:rsidR="00296E22">
        <w:rPr>
          <w:rFonts w:asciiTheme="minorHAnsi" w:hAnsiTheme="minorHAnsi" w:cstheme="minorHAnsi"/>
          <w:iCs/>
        </w:rPr>
        <w:t xml:space="preserve">the </w:t>
      </w:r>
      <w:r>
        <w:rPr>
          <w:rFonts w:asciiTheme="minorHAnsi" w:hAnsiTheme="minorHAnsi" w:cstheme="minorHAnsi"/>
          <w:iCs/>
        </w:rPr>
        <w:t>best</w:t>
      </w:r>
      <w:r w:rsidR="00296E22">
        <w:rPr>
          <w:rFonts w:asciiTheme="minorHAnsi" w:hAnsiTheme="minorHAnsi" w:cstheme="minorHAnsi"/>
          <w:iCs/>
        </w:rPr>
        <w:t xml:space="preserve"> ways to</w:t>
      </w:r>
      <w:r>
        <w:rPr>
          <w:rFonts w:asciiTheme="minorHAnsi" w:hAnsiTheme="minorHAnsi" w:cstheme="minorHAnsi"/>
          <w:iCs/>
        </w:rPr>
        <w:t xml:space="preserve"> engage will change a</w:t>
      </w:r>
      <w:r w:rsidR="00296E22">
        <w:rPr>
          <w:rFonts w:asciiTheme="minorHAnsi" w:hAnsiTheme="minorHAnsi" w:cstheme="minorHAnsi"/>
          <w:iCs/>
        </w:rPr>
        <w:t>cross the school years</w:t>
      </w:r>
      <w:r>
        <w:rPr>
          <w:rFonts w:asciiTheme="minorHAnsi" w:hAnsiTheme="minorHAnsi" w:cstheme="minorHAnsi"/>
          <w:iCs/>
        </w:rPr>
        <w:t xml:space="preserve"> </w:t>
      </w:r>
      <w:r w:rsidR="00296E22">
        <w:rPr>
          <w:rFonts w:asciiTheme="minorHAnsi" w:hAnsiTheme="minorHAnsi" w:cstheme="minorHAnsi"/>
          <w:iCs/>
        </w:rPr>
        <w:t xml:space="preserve">but </w:t>
      </w:r>
      <w:r>
        <w:rPr>
          <w:rFonts w:asciiTheme="minorHAnsi" w:hAnsiTheme="minorHAnsi" w:cstheme="minorHAnsi"/>
          <w:iCs/>
        </w:rPr>
        <w:t xml:space="preserve">that </w:t>
      </w:r>
      <w:r w:rsidR="00296E22">
        <w:rPr>
          <w:rFonts w:asciiTheme="minorHAnsi" w:hAnsiTheme="minorHAnsi" w:cstheme="minorHAnsi"/>
          <w:iCs/>
        </w:rPr>
        <w:t xml:space="preserve">engagement is always </w:t>
      </w:r>
      <w:r w:rsidR="00C15510">
        <w:rPr>
          <w:rFonts w:asciiTheme="minorHAnsi" w:hAnsiTheme="minorHAnsi" w:cstheme="minorHAnsi"/>
          <w:iCs/>
        </w:rPr>
        <w:t>important</w:t>
      </w:r>
      <w:r>
        <w:rPr>
          <w:rFonts w:asciiTheme="minorHAnsi" w:hAnsiTheme="minorHAnsi" w:cstheme="minorHAnsi"/>
          <w:iCs/>
        </w:rPr>
        <w:t>.</w:t>
      </w:r>
    </w:p>
    <w:p w14:paraId="4CD6CF1D" w14:textId="77777777" w:rsidR="00685E14" w:rsidRPr="00685E14" w:rsidRDefault="00685E14" w:rsidP="00685E14">
      <w:pPr>
        <w:pStyle w:val="ListParagraph"/>
        <w:spacing w:after="0"/>
        <w:ind w:left="9000" w:firstLine="360"/>
        <w:jc w:val="center"/>
        <w:rPr>
          <w:rFonts w:asciiTheme="minorHAnsi" w:hAnsiTheme="minorHAnsi" w:cstheme="minorHAnsi"/>
          <w:bCs/>
          <w:color w:val="FFFFFF" w:themeColor="background1"/>
          <w:sz w:val="18"/>
          <w:szCs w:val="18"/>
        </w:rPr>
      </w:pPr>
      <w:r w:rsidRPr="00685E14">
        <w:rPr>
          <w:rFonts w:asciiTheme="minorHAnsi" w:hAnsiTheme="minorHAnsi" w:cstheme="minorHAnsi"/>
          <w:bCs/>
          <w:color w:val="FFFFFF" w:themeColor="background1"/>
          <w:sz w:val="18"/>
          <w:szCs w:val="18"/>
        </w:rPr>
        <w:t>© 2020</w:t>
      </w:r>
    </w:p>
    <w:p w14:paraId="10938896" w14:textId="77777777" w:rsidR="00992341" w:rsidRPr="00992341" w:rsidRDefault="00992341" w:rsidP="00685E14">
      <w:pPr>
        <w:spacing w:before="120" w:after="0" w:line="240" w:lineRule="auto"/>
        <w:ind w:left="425" w:hanging="425"/>
        <w:jc w:val="right"/>
        <w:rPr>
          <w:rFonts w:asciiTheme="minorHAnsi" w:hAnsiTheme="minorHAnsi" w:cstheme="minorHAnsi"/>
          <w:iCs/>
        </w:rPr>
      </w:pPr>
    </w:p>
    <w:p w14:paraId="6801FEB6" w14:textId="4C5E5025" w:rsidR="00F4013B" w:rsidRDefault="00F4013B" w:rsidP="0001332A">
      <w:pPr>
        <w:spacing w:before="120" w:after="0" w:line="240" w:lineRule="auto"/>
        <w:ind w:left="425" w:hanging="425"/>
        <w:jc w:val="both"/>
        <w:rPr>
          <w:rFonts w:asciiTheme="minorHAnsi" w:hAnsiTheme="minorHAnsi" w:cstheme="minorHAnsi"/>
          <w:iCs/>
          <w:sz w:val="24"/>
          <w:szCs w:val="24"/>
        </w:rPr>
      </w:pPr>
    </w:p>
    <w:p w14:paraId="720E1F2F" w14:textId="17A1A6C6" w:rsidR="00876369" w:rsidRDefault="00876369" w:rsidP="00876369">
      <w:pPr>
        <w:spacing w:after="0" w:line="240" w:lineRule="auto"/>
        <w:jc w:val="both"/>
        <w:rPr>
          <w:rFonts w:asciiTheme="minorHAnsi" w:hAnsiTheme="minorHAnsi" w:cstheme="minorHAnsi"/>
          <w:iCs/>
          <w:color w:val="1F3864"/>
        </w:rPr>
      </w:pPr>
      <w:r w:rsidRPr="00641B7F">
        <w:rPr>
          <w:rFonts w:asciiTheme="minorHAnsi" w:hAnsiTheme="minorHAnsi" w:cstheme="minorHAnsi"/>
          <w:iCs/>
          <w:color w:val="1F3864"/>
        </w:rPr>
        <w:t xml:space="preserve">Actions </w:t>
      </w:r>
      <w:r>
        <w:rPr>
          <w:rFonts w:asciiTheme="minorHAnsi" w:hAnsiTheme="minorHAnsi" w:cstheme="minorHAnsi"/>
          <w:iCs/>
          <w:color w:val="1F3864"/>
        </w:rPr>
        <w:t>that schools and teachers</w:t>
      </w:r>
      <w:r w:rsidRPr="00641B7F">
        <w:rPr>
          <w:rFonts w:asciiTheme="minorHAnsi" w:hAnsiTheme="minorHAnsi" w:cstheme="minorHAnsi"/>
          <w:iCs/>
          <w:color w:val="1F3864"/>
        </w:rPr>
        <w:t xml:space="preserve"> </w:t>
      </w:r>
      <w:r w:rsidR="00C15510">
        <w:rPr>
          <w:rFonts w:asciiTheme="minorHAnsi" w:hAnsiTheme="minorHAnsi" w:cstheme="minorHAnsi"/>
          <w:iCs/>
          <w:color w:val="1F3864"/>
        </w:rPr>
        <w:t>can</w:t>
      </w:r>
      <w:r>
        <w:rPr>
          <w:rFonts w:asciiTheme="minorHAnsi" w:hAnsiTheme="minorHAnsi" w:cstheme="minorHAnsi"/>
          <w:iCs/>
          <w:color w:val="1F3864"/>
        </w:rPr>
        <w:t xml:space="preserve"> i</w:t>
      </w:r>
      <w:r w:rsidR="00C15510">
        <w:rPr>
          <w:rFonts w:asciiTheme="minorHAnsi" w:hAnsiTheme="minorHAnsi" w:cstheme="minorHAnsi"/>
          <w:iCs/>
          <w:color w:val="1F3864"/>
        </w:rPr>
        <w:t xml:space="preserve">mplement </w:t>
      </w:r>
      <w:r>
        <w:rPr>
          <w:rFonts w:asciiTheme="minorHAnsi" w:hAnsiTheme="minorHAnsi" w:cstheme="minorHAnsi"/>
          <w:iCs/>
          <w:color w:val="1F3864"/>
        </w:rPr>
        <w:t>to promote parent and family engagement:</w:t>
      </w:r>
    </w:p>
    <w:p w14:paraId="12AC8F28" w14:textId="597A5553" w:rsidR="00876369" w:rsidRDefault="00876369" w:rsidP="00876369">
      <w:pPr>
        <w:pStyle w:val="ListParagraph"/>
        <w:numPr>
          <w:ilvl w:val="0"/>
          <w:numId w:val="12"/>
        </w:numPr>
        <w:spacing w:before="120" w:after="0" w:line="240" w:lineRule="auto"/>
        <w:jc w:val="both"/>
        <w:rPr>
          <w:rFonts w:asciiTheme="minorHAnsi" w:hAnsiTheme="minorHAnsi" w:cstheme="minorHAnsi"/>
          <w:iCs/>
        </w:rPr>
      </w:pPr>
      <w:r>
        <w:rPr>
          <w:rFonts w:asciiTheme="minorHAnsi" w:hAnsiTheme="minorHAnsi" w:cstheme="minorHAnsi"/>
          <w:iCs/>
        </w:rPr>
        <w:t>Develop understanding of what parent and family engagement is and how to build a culture of engagement within the school</w:t>
      </w:r>
    </w:p>
    <w:p w14:paraId="34A0DA6F" w14:textId="77777777" w:rsidR="00C15510" w:rsidRDefault="00C15510" w:rsidP="00C15510">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Put in place parent/family engagement policies and plans</w:t>
      </w:r>
    </w:p>
    <w:p w14:paraId="4528430B" w14:textId="52BF1614" w:rsidR="00C15510" w:rsidRPr="00C15510" w:rsidRDefault="00C15510" w:rsidP="00C15510">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 xml:space="preserve">Provide </w:t>
      </w:r>
      <w:r w:rsidR="005B0090">
        <w:rPr>
          <w:rFonts w:asciiTheme="minorHAnsi" w:hAnsiTheme="minorHAnsi" w:cstheme="minorHAnsi"/>
          <w:iCs/>
        </w:rPr>
        <w:t xml:space="preserve">engagement capacity building </w:t>
      </w:r>
      <w:r>
        <w:rPr>
          <w:rFonts w:asciiTheme="minorHAnsi" w:hAnsiTheme="minorHAnsi" w:cstheme="minorHAnsi"/>
          <w:iCs/>
        </w:rPr>
        <w:t>training for teachers</w:t>
      </w:r>
      <w:r w:rsidR="005B0090">
        <w:rPr>
          <w:rFonts w:asciiTheme="minorHAnsi" w:hAnsiTheme="minorHAnsi" w:cstheme="minorHAnsi"/>
          <w:iCs/>
        </w:rPr>
        <w:t xml:space="preserve">, </w:t>
      </w:r>
      <w:r>
        <w:rPr>
          <w:rFonts w:asciiTheme="minorHAnsi" w:hAnsiTheme="minorHAnsi" w:cstheme="minorHAnsi"/>
          <w:iCs/>
        </w:rPr>
        <w:t>non-teaching staff</w:t>
      </w:r>
      <w:r w:rsidR="005B0090">
        <w:rPr>
          <w:rFonts w:asciiTheme="minorHAnsi" w:hAnsiTheme="minorHAnsi" w:cstheme="minorHAnsi"/>
          <w:iCs/>
        </w:rPr>
        <w:t xml:space="preserve"> and parents</w:t>
      </w:r>
    </w:p>
    <w:p w14:paraId="79325F7C" w14:textId="727DC4C9" w:rsidR="00C15510" w:rsidRDefault="005B0090" w:rsidP="00876369">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Invest in trust building</w:t>
      </w:r>
      <w:r w:rsidR="00C15510">
        <w:rPr>
          <w:rFonts w:asciiTheme="minorHAnsi" w:hAnsiTheme="minorHAnsi" w:cstheme="minorHAnsi"/>
          <w:iCs/>
        </w:rPr>
        <w:t xml:space="preserve"> with </w:t>
      </w:r>
      <w:r>
        <w:rPr>
          <w:rFonts w:asciiTheme="minorHAnsi" w:hAnsiTheme="minorHAnsi" w:cstheme="minorHAnsi"/>
          <w:iCs/>
        </w:rPr>
        <w:t xml:space="preserve">individual </w:t>
      </w:r>
      <w:r w:rsidR="00C15510">
        <w:rPr>
          <w:rFonts w:asciiTheme="minorHAnsi" w:hAnsiTheme="minorHAnsi" w:cstheme="minorHAnsi"/>
          <w:iCs/>
        </w:rPr>
        <w:t xml:space="preserve">families to build </w:t>
      </w:r>
      <w:r w:rsidR="00876369">
        <w:rPr>
          <w:rFonts w:asciiTheme="minorHAnsi" w:hAnsiTheme="minorHAnsi" w:cstheme="minorHAnsi"/>
          <w:iCs/>
        </w:rPr>
        <w:t xml:space="preserve">respectful relationships </w:t>
      </w:r>
    </w:p>
    <w:p w14:paraId="0B9F51C4" w14:textId="5416D8E4" w:rsidR="00876369" w:rsidRDefault="00C15510" w:rsidP="00876369">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Focus on developing a strong sense of shared responsibility for children’s learning, and authentic partnerships</w:t>
      </w:r>
    </w:p>
    <w:p w14:paraId="585C910C" w14:textId="3C352C0E" w:rsidR="00876369" w:rsidRDefault="00876369" w:rsidP="00876369">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 xml:space="preserve">Reach out to parents where they live and work, </w:t>
      </w:r>
      <w:r w:rsidR="005B0090">
        <w:rPr>
          <w:rFonts w:asciiTheme="minorHAnsi" w:hAnsiTheme="minorHAnsi" w:cstheme="minorHAnsi"/>
          <w:iCs/>
        </w:rPr>
        <w:t xml:space="preserve">rather than </w:t>
      </w:r>
      <w:r>
        <w:rPr>
          <w:rFonts w:asciiTheme="minorHAnsi" w:hAnsiTheme="minorHAnsi" w:cstheme="minorHAnsi"/>
          <w:iCs/>
        </w:rPr>
        <w:t xml:space="preserve">expecting them to come to the school and be </w:t>
      </w:r>
      <w:r w:rsidR="00C15510">
        <w:rPr>
          <w:rFonts w:asciiTheme="minorHAnsi" w:hAnsiTheme="minorHAnsi" w:cstheme="minorHAnsi"/>
          <w:iCs/>
        </w:rPr>
        <w:t>involved</w:t>
      </w:r>
    </w:p>
    <w:p w14:paraId="4CF341A7" w14:textId="778290C1" w:rsidR="00C15510" w:rsidRPr="00876369" w:rsidRDefault="00C15510" w:rsidP="00C15510">
      <w:pPr>
        <w:pStyle w:val="ListParagraph"/>
        <w:numPr>
          <w:ilvl w:val="0"/>
          <w:numId w:val="12"/>
        </w:numPr>
        <w:spacing w:before="80" w:after="0" w:line="240" w:lineRule="auto"/>
        <w:ind w:left="357" w:hanging="357"/>
        <w:contextualSpacing w:val="0"/>
        <w:jc w:val="both"/>
        <w:rPr>
          <w:rFonts w:asciiTheme="minorHAnsi" w:hAnsiTheme="minorHAnsi" w:cstheme="minorHAnsi"/>
          <w:iCs/>
        </w:rPr>
      </w:pPr>
      <w:r>
        <w:rPr>
          <w:rFonts w:asciiTheme="minorHAnsi" w:hAnsiTheme="minorHAnsi" w:cstheme="minorHAnsi"/>
          <w:iCs/>
        </w:rPr>
        <w:t>Recognis</w:t>
      </w:r>
      <w:r w:rsidR="005B0090">
        <w:rPr>
          <w:rFonts w:asciiTheme="minorHAnsi" w:hAnsiTheme="minorHAnsi" w:cstheme="minorHAnsi"/>
          <w:iCs/>
        </w:rPr>
        <w:t>e</w:t>
      </w:r>
      <w:r>
        <w:rPr>
          <w:rFonts w:asciiTheme="minorHAnsi" w:hAnsiTheme="minorHAnsi" w:cstheme="minorHAnsi"/>
          <w:iCs/>
        </w:rPr>
        <w:t xml:space="preserve"> that parents </w:t>
      </w:r>
      <w:r w:rsidR="005B0090">
        <w:rPr>
          <w:rFonts w:asciiTheme="minorHAnsi" w:hAnsiTheme="minorHAnsi" w:cstheme="minorHAnsi"/>
          <w:iCs/>
        </w:rPr>
        <w:t>you have judged to be</w:t>
      </w:r>
      <w:r>
        <w:rPr>
          <w:rFonts w:asciiTheme="minorHAnsi" w:hAnsiTheme="minorHAnsi" w:cstheme="minorHAnsi"/>
          <w:iCs/>
        </w:rPr>
        <w:t xml:space="preserve"> un-engaged or disengaged (in the school and their children’s learning at school) may well be contributing in important ways at home.</w:t>
      </w:r>
    </w:p>
    <w:p w14:paraId="1BC1BA20" w14:textId="59B65D9F" w:rsidR="00876369" w:rsidRDefault="00876369" w:rsidP="00C15510">
      <w:pPr>
        <w:spacing w:after="0" w:line="240" w:lineRule="auto"/>
        <w:ind w:left="425" w:hanging="425"/>
        <w:jc w:val="both"/>
        <w:rPr>
          <w:rFonts w:asciiTheme="minorHAnsi" w:hAnsiTheme="minorHAnsi" w:cstheme="minorHAnsi"/>
          <w:iCs/>
          <w:sz w:val="24"/>
          <w:szCs w:val="24"/>
        </w:rPr>
      </w:pPr>
    </w:p>
    <w:p w14:paraId="44329565" w14:textId="709AAAFB" w:rsidR="005B0090" w:rsidRDefault="005B0090" w:rsidP="005B0090">
      <w:pPr>
        <w:spacing w:after="0" w:line="240" w:lineRule="auto"/>
        <w:ind w:left="425" w:hanging="425"/>
        <w:rPr>
          <w:rFonts w:asciiTheme="minorHAnsi" w:hAnsiTheme="minorHAnsi" w:cstheme="minorHAnsi"/>
          <w:b/>
          <w:bCs/>
          <w:iCs/>
          <w:color w:val="1F3864"/>
          <w:sz w:val="24"/>
          <w:szCs w:val="24"/>
        </w:rPr>
      </w:pPr>
      <w:r>
        <w:rPr>
          <w:rFonts w:asciiTheme="minorHAnsi" w:hAnsiTheme="minorHAnsi" w:cstheme="minorHAnsi"/>
          <w:b/>
          <w:bCs/>
          <w:iCs/>
          <w:color w:val="1F3864"/>
          <w:sz w:val="24"/>
          <w:szCs w:val="24"/>
        </w:rPr>
        <w:t>Other Information</w:t>
      </w:r>
    </w:p>
    <w:p w14:paraId="0AB2DAB5" w14:textId="77777777" w:rsidR="002C124E" w:rsidRDefault="00E11E45" w:rsidP="002C124E">
      <w:pPr>
        <w:spacing w:before="120" w:after="0" w:line="240" w:lineRule="auto"/>
        <w:rPr>
          <w:rFonts w:asciiTheme="minorHAnsi" w:hAnsiTheme="minorHAnsi" w:cstheme="minorHAnsi"/>
          <w:iCs/>
        </w:rPr>
      </w:pPr>
      <w:r w:rsidRPr="002C124E">
        <w:rPr>
          <w:rFonts w:asciiTheme="minorHAnsi" w:hAnsiTheme="minorHAnsi" w:cstheme="minorHAnsi"/>
          <w:iCs/>
        </w:rPr>
        <w:t>See</w:t>
      </w:r>
      <w:r w:rsidR="002C124E">
        <w:rPr>
          <w:rFonts w:asciiTheme="minorHAnsi" w:hAnsiTheme="minorHAnsi" w:cstheme="minorHAnsi"/>
          <w:iCs/>
        </w:rPr>
        <w:t>:</w:t>
      </w:r>
      <w:r w:rsidRPr="002C124E">
        <w:rPr>
          <w:rFonts w:asciiTheme="minorHAnsi" w:hAnsiTheme="minorHAnsi" w:cstheme="minorHAnsi"/>
          <w:iCs/>
        </w:rPr>
        <w:t xml:space="preserve"> </w:t>
      </w:r>
    </w:p>
    <w:p w14:paraId="5F024177" w14:textId="71968EAD" w:rsidR="005B0090" w:rsidRPr="002C124E" w:rsidRDefault="005B0090" w:rsidP="002C124E">
      <w:pPr>
        <w:spacing w:before="120" w:after="0" w:line="240" w:lineRule="auto"/>
        <w:rPr>
          <w:rFonts w:asciiTheme="minorHAnsi" w:hAnsiTheme="minorHAnsi" w:cstheme="minorHAnsi"/>
          <w:iCs/>
        </w:rPr>
      </w:pPr>
      <w:r w:rsidRPr="002C124E">
        <w:rPr>
          <w:rFonts w:asciiTheme="minorHAnsi" w:hAnsiTheme="minorHAnsi" w:cstheme="minorHAnsi"/>
          <w:iCs/>
        </w:rPr>
        <w:t>Supporting Student Learning at Home – Parents and Teachers</w:t>
      </w:r>
      <w:r w:rsidR="002C124E" w:rsidRPr="002C124E">
        <w:rPr>
          <w:rFonts w:asciiTheme="minorHAnsi" w:hAnsiTheme="minorHAnsi" w:cstheme="minorHAnsi"/>
          <w:iCs/>
        </w:rPr>
        <w:t xml:space="preserve"> (Federation Information Sheet).</w:t>
      </w:r>
    </w:p>
    <w:p w14:paraId="37EC69A6" w14:textId="0C9DE437" w:rsidR="002C124E" w:rsidRPr="002C124E" w:rsidRDefault="002C124E" w:rsidP="002C124E">
      <w:pPr>
        <w:spacing w:before="120" w:after="0" w:line="240" w:lineRule="auto"/>
        <w:rPr>
          <w:rFonts w:asciiTheme="minorHAnsi" w:hAnsiTheme="minorHAnsi" w:cstheme="minorHAnsi"/>
          <w:iCs/>
        </w:rPr>
      </w:pPr>
      <w:r w:rsidRPr="002C124E">
        <w:rPr>
          <w:rFonts w:asciiTheme="minorHAnsi" w:hAnsiTheme="minorHAnsi" w:cstheme="minorHAnsi"/>
          <w:iCs/>
        </w:rPr>
        <w:t>Please Just Say You’re Proud of Me – Perspectives of Young People on Parent Engagement and Doing Well at School (ARACY, 2019)</w:t>
      </w:r>
    </w:p>
    <w:p w14:paraId="53714080" w14:textId="77777777" w:rsidR="005B0090" w:rsidRPr="002C124E" w:rsidRDefault="005B0090" w:rsidP="005B0090">
      <w:pPr>
        <w:spacing w:before="120" w:after="0" w:line="240" w:lineRule="auto"/>
        <w:ind w:left="425" w:hanging="425"/>
        <w:rPr>
          <w:rFonts w:asciiTheme="minorHAnsi" w:hAnsiTheme="minorHAnsi" w:cstheme="minorHAnsi"/>
          <w:iCs/>
          <w:sz w:val="24"/>
          <w:szCs w:val="24"/>
        </w:rPr>
      </w:pPr>
      <w:bookmarkStart w:id="0" w:name="_GoBack"/>
      <w:bookmarkEnd w:id="0"/>
    </w:p>
    <w:p w14:paraId="7F37489E" w14:textId="5B894F1D" w:rsidR="005B0090" w:rsidRDefault="005B0090" w:rsidP="005B0090">
      <w:pPr>
        <w:spacing w:after="0" w:line="240" w:lineRule="auto"/>
        <w:ind w:left="425" w:hanging="425"/>
        <w:rPr>
          <w:rFonts w:asciiTheme="minorHAnsi" w:hAnsiTheme="minorHAnsi" w:cstheme="minorHAnsi"/>
          <w:iCs/>
          <w:sz w:val="24"/>
          <w:szCs w:val="24"/>
        </w:rPr>
      </w:pPr>
    </w:p>
    <w:p w14:paraId="3DACE12E" w14:textId="2C476CCA" w:rsidR="00685E14" w:rsidRPr="00685E14" w:rsidRDefault="00685E14" w:rsidP="00685E14">
      <w:pPr>
        <w:rPr>
          <w:rFonts w:asciiTheme="minorHAnsi" w:hAnsiTheme="minorHAnsi" w:cstheme="minorHAnsi"/>
          <w:sz w:val="24"/>
          <w:szCs w:val="24"/>
        </w:rPr>
      </w:pPr>
    </w:p>
    <w:p w14:paraId="4B255B5F" w14:textId="732F2B1E" w:rsidR="00685E14" w:rsidRPr="00685E14" w:rsidRDefault="00685E14" w:rsidP="00685E14">
      <w:pPr>
        <w:rPr>
          <w:rFonts w:asciiTheme="minorHAnsi" w:hAnsiTheme="minorHAnsi" w:cstheme="minorHAnsi"/>
          <w:sz w:val="24"/>
          <w:szCs w:val="24"/>
        </w:rPr>
      </w:pPr>
    </w:p>
    <w:p w14:paraId="73961568" w14:textId="5FC02C31" w:rsidR="00685E14" w:rsidRPr="00685E14" w:rsidRDefault="00685E14" w:rsidP="00685E14">
      <w:pPr>
        <w:rPr>
          <w:rFonts w:asciiTheme="minorHAnsi" w:hAnsiTheme="minorHAnsi" w:cstheme="minorHAnsi"/>
          <w:sz w:val="24"/>
          <w:szCs w:val="24"/>
        </w:rPr>
      </w:pPr>
    </w:p>
    <w:p w14:paraId="6A6C45EA" w14:textId="56C31459" w:rsidR="00685E14" w:rsidRPr="00685E14" w:rsidRDefault="00685E14" w:rsidP="00685E14">
      <w:pPr>
        <w:rPr>
          <w:rFonts w:asciiTheme="minorHAnsi" w:hAnsiTheme="minorHAnsi" w:cstheme="minorHAnsi"/>
          <w:sz w:val="24"/>
          <w:szCs w:val="24"/>
        </w:rPr>
      </w:pPr>
    </w:p>
    <w:p w14:paraId="14F07B38" w14:textId="68B3C17F" w:rsidR="00685E14" w:rsidRPr="00685E14" w:rsidRDefault="00685E14" w:rsidP="00685E14">
      <w:pPr>
        <w:rPr>
          <w:rFonts w:asciiTheme="minorHAnsi" w:hAnsiTheme="minorHAnsi" w:cstheme="minorHAnsi"/>
          <w:sz w:val="24"/>
          <w:szCs w:val="24"/>
        </w:rPr>
      </w:pPr>
    </w:p>
    <w:p w14:paraId="53132124" w14:textId="1FEB5386" w:rsidR="00685E14" w:rsidRPr="00685E14" w:rsidRDefault="00685E14" w:rsidP="00685E14">
      <w:pPr>
        <w:rPr>
          <w:rFonts w:asciiTheme="minorHAnsi" w:hAnsiTheme="minorHAnsi" w:cstheme="minorHAnsi"/>
          <w:sz w:val="24"/>
          <w:szCs w:val="24"/>
        </w:rPr>
      </w:pPr>
    </w:p>
    <w:p w14:paraId="21EFEF4F" w14:textId="0CBC62F3" w:rsidR="00685E14" w:rsidRPr="00685E14" w:rsidRDefault="00685E14" w:rsidP="00685E14">
      <w:pPr>
        <w:rPr>
          <w:rFonts w:asciiTheme="minorHAnsi" w:hAnsiTheme="minorHAnsi" w:cstheme="minorHAnsi"/>
          <w:sz w:val="24"/>
          <w:szCs w:val="24"/>
        </w:rPr>
      </w:pPr>
    </w:p>
    <w:p w14:paraId="322CAF10" w14:textId="7744C7C9" w:rsidR="00685E14" w:rsidRPr="00685E14" w:rsidRDefault="00685E14" w:rsidP="00685E14">
      <w:pPr>
        <w:rPr>
          <w:rFonts w:asciiTheme="minorHAnsi" w:hAnsiTheme="minorHAnsi" w:cstheme="minorHAnsi"/>
          <w:sz w:val="24"/>
          <w:szCs w:val="24"/>
        </w:rPr>
      </w:pPr>
    </w:p>
    <w:p w14:paraId="24B15518" w14:textId="421A42ED" w:rsidR="00685E14" w:rsidRPr="00685E14" w:rsidRDefault="00685E14" w:rsidP="00685E14">
      <w:pPr>
        <w:rPr>
          <w:rFonts w:asciiTheme="minorHAnsi" w:hAnsiTheme="minorHAnsi" w:cstheme="minorHAnsi"/>
          <w:sz w:val="24"/>
          <w:szCs w:val="24"/>
        </w:rPr>
      </w:pPr>
    </w:p>
    <w:p w14:paraId="22339D89" w14:textId="77777777" w:rsidR="002C124E" w:rsidRDefault="002C124E" w:rsidP="00E11E45">
      <w:pPr>
        <w:jc w:val="both"/>
        <w:rPr>
          <w:rFonts w:asciiTheme="minorHAnsi" w:hAnsiTheme="minorHAnsi" w:cstheme="minorHAnsi"/>
          <w:bCs/>
          <w:sz w:val="18"/>
          <w:szCs w:val="18"/>
        </w:rPr>
      </w:pPr>
    </w:p>
    <w:p w14:paraId="1CC03EC1" w14:textId="2048C17D" w:rsidR="00685E14" w:rsidRPr="00E11E45" w:rsidRDefault="00296E22" w:rsidP="00E11E45">
      <w:pPr>
        <w:jc w:val="both"/>
        <w:rPr>
          <w:rFonts w:asciiTheme="minorHAnsi" w:hAnsiTheme="minorHAnsi" w:cstheme="minorHAnsi"/>
          <w:bCs/>
          <w:sz w:val="18"/>
          <w:szCs w:val="18"/>
        </w:rPr>
      </w:pPr>
      <w:r w:rsidRPr="00296E22">
        <w:rPr>
          <w:rFonts w:asciiTheme="minorHAnsi" w:hAnsiTheme="minorHAnsi" w:cstheme="minorHAnsi"/>
          <w:bCs/>
          <w:sz w:val="18"/>
          <w:szCs w:val="18"/>
        </w:rPr>
        <w:t>References:</w:t>
      </w:r>
      <w:r>
        <w:rPr>
          <w:rFonts w:asciiTheme="minorHAnsi" w:hAnsiTheme="minorHAnsi" w:cstheme="minorHAnsi"/>
          <w:bCs/>
          <w:sz w:val="18"/>
          <w:szCs w:val="18"/>
        </w:rPr>
        <w:t xml:space="preserve"> Much of this information comes from </w:t>
      </w:r>
      <w:r w:rsidRPr="002124FF">
        <w:rPr>
          <w:rFonts w:asciiTheme="minorHAnsi" w:hAnsiTheme="minorHAnsi" w:cstheme="minorHAnsi"/>
          <w:bCs/>
          <w:i/>
          <w:iCs/>
          <w:sz w:val="18"/>
          <w:szCs w:val="18"/>
        </w:rPr>
        <w:t>Parental Engagement in Learning and Schooling: Lessons from Research</w:t>
      </w:r>
      <w:r>
        <w:rPr>
          <w:rFonts w:asciiTheme="minorHAnsi" w:hAnsiTheme="minorHAnsi" w:cstheme="minorHAnsi"/>
          <w:bCs/>
          <w:sz w:val="18"/>
          <w:szCs w:val="18"/>
        </w:rPr>
        <w:t xml:space="preserve"> (Emerson, Fear, Fox &amp; Saunders, 2012), a report completed by the Australian Research Alliance for Children and Youth </w:t>
      </w:r>
      <w:r w:rsidR="002C124E">
        <w:rPr>
          <w:rFonts w:asciiTheme="minorHAnsi" w:hAnsiTheme="minorHAnsi" w:cstheme="minorHAnsi"/>
          <w:bCs/>
          <w:sz w:val="18"/>
          <w:szCs w:val="18"/>
        </w:rPr>
        <w:t xml:space="preserve">(ARACY) </w:t>
      </w:r>
      <w:r>
        <w:rPr>
          <w:rFonts w:asciiTheme="minorHAnsi" w:hAnsiTheme="minorHAnsi" w:cstheme="minorHAnsi"/>
          <w:bCs/>
          <w:sz w:val="18"/>
          <w:szCs w:val="18"/>
        </w:rPr>
        <w:t>for the Family-School Partnerships Bureau. A joint initiative of the Australian Parents Council (APC) and the Australian Council of State School Organisations (ACSSO), the Bureau w</w:t>
      </w:r>
      <w:r w:rsidR="002124FF">
        <w:rPr>
          <w:rFonts w:asciiTheme="minorHAnsi" w:hAnsiTheme="minorHAnsi" w:cstheme="minorHAnsi"/>
          <w:bCs/>
          <w:sz w:val="18"/>
          <w:szCs w:val="18"/>
        </w:rPr>
        <w:t xml:space="preserve">as </w:t>
      </w:r>
      <w:r>
        <w:rPr>
          <w:rFonts w:asciiTheme="minorHAnsi" w:hAnsiTheme="minorHAnsi" w:cstheme="minorHAnsi"/>
          <w:bCs/>
          <w:sz w:val="18"/>
          <w:szCs w:val="18"/>
        </w:rPr>
        <w:t>fund</w:t>
      </w:r>
      <w:r w:rsidR="002124FF">
        <w:rPr>
          <w:rFonts w:asciiTheme="minorHAnsi" w:hAnsiTheme="minorHAnsi" w:cstheme="minorHAnsi"/>
          <w:bCs/>
          <w:sz w:val="18"/>
          <w:szCs w:val="18"/>
        </w:rPr>
        <w:t>ed by</w:t>
      </w:r>
      <w:r>
        <w:rPr>
          <w:rFonts w:asciiTheme="minorHAnsi" w:hAnsiTheme="minorHAnsi" w:cstheme="minorHAnsi"/>
          <w:bCs/>
          <w:sz w:val="18"/>
          <w:szCs w:val="18"/>
        </w:rPr>
        <w:t xml:space="preserve"> the Australian Government</w:t>
      </w:r>
      <w:r w:rsidR="002124FF">
        <w:rPr>
          <w:rFonts w:asciiTheme="minorHAnsi" w:hAnsiTheme="minorHAnsi" w:cstheme="minorHAnsi"/>
          <w:bCs/>
          <w:sz w:val="18"/>
          <w:szCs w:val="18"/>
        </w:rPr>
        <w:t xml:space="preserve"> from operated from 2008 – 2017</w:t>
      </w:r>
      <w:r>
        <w:rPr>
          <w:rFonts w:asciiTheme="minorHAnsi" w:hAnsiTheme="minorHAnsi" w:cstheme="minorHAnsi"/>
          <w:bCs/>
          <w:sz w:val="18"/>
          <w:szCs w:val="18"/>
        </w:rPr>
        <w:t xml:space="preserve">. </w:t>
      </w:r>
      <w:r w:rsidR="002124FF">
        <w:rPr>
          <w:rFonts w:asciiTheme="minorHAnsi" w:hAnsiTheme="minorHAnsi" w:cstheme="minorHAnsi"/>
          <w:bCs/>
          <w:sz w:val="18"/>
          <w:szCs w:val="18"/>
        </w:rPr>
        <w:t xml:space="preserve">Additional </w:t>
      </w:r>
      <w:r>
        <w:rPr>
          <w:rFonts w:asciiTheme="minorHAnsi" w:hAnsiTheme="minorHAnsi" w:cstheme="minorHAnsi"/>
          <w:bCs/>
          <w:sz w:val="18"/>
          <w:szCs w:val="18"/>
        </w:rPr>
        <w:t xml:space="preserve">information </w:t>
      </w:r>
      <w:r w:rsidR="002124FF">
        <w:rPr>
          <w:rFonts w:asciiTheme="minorHAnsi" w:hAnsiTheme="minorHAnsi" w:cstheme="minorHAnsi"/>
          <w:bCs/>
          <w:sz w:val="18"/>
          <w:szCs w:val="18"/>
        </w:rPr>
        <w:t>came from</w:t>
      </w:r>
      <w:r>
        <w:rPr>
          <w:rFonts w:asciiTheme="minorHAnsi" w:hAnsiTheme="minorHAnsi" w:cstheme="minorHAnsi"/>
          <w:bCs/>
          <w:sz w:val="18"/>
          <w:szCs w:val="18"/>
        </w:rPr>
        <w:t xml:space="preserve"> </w:t>
      </w:r>
      <w:r w:rsidR="002124FF">
        <w:rPr>
          <w:rFonts w:asciiTheme="minorHAnsi" w:hAnsiTheme="minorHAnsi" w:cstheme="minorHAnsi"/>
          <w:bCs/>
          <w:sz w:val="18"/>
          <w:szCs w:val="18"/>
        </w:rPr>
        <w:t>two other</w:t>
      </w:r>
      <w:r>
        <w:rPr>
          <w:rFonts w:asciiTheme="minorHAnsi" w:hAnsiTheme="minorHAnsi" w:cstheme="minorHAnsi"/>
          <w:bCs/>
          <w:sz w:val="18"/>
          <w:szCs w:val="18"/>
        </w:rPr>
        <w:t xml:space="preserve"> </w:t>
      </w:r>
      <w:r w:rsidR="002124FF">
        <w:rPr>
          <w:rFonts w:asciiTheme="minorHAnsi" w:hAnsiTheme="minorHAnsi" w:cstheme="minorHAnsi"/>
          <w:bCs/>
          <w:sz w:val="18"/>
          <w:szCs w:val="18"/>
        </w:rPr>
        <w:t xml:space="preserve">Bureau resources, </w:t>
      </w:r>
      <w:r w:rsidR="002124FF" w:rsidRPr="002124FF">
        <w:rPr>
          <w:rFonts w:asciiTheme="minorHAnsi" w:hAnsiTheme="minorHAnsi" w:cstheme="minorHAnsi"/>
          <w:bCs/>
          <w:i/>
          <w:iCs/>
          <w:sz w:val="18"/>
          <w:szCs w:val="18"/>
        </w:rPr>
        <w:t>Parent Engagement in Children’s Education</w:t>
      </w:r>
      <w:r w:rsidR="002124FF">
        <w:rPr>
          <w:rFonts w:asciiTheme="minorHAnsi" w:hAnsiTheme="minorHAnsi" w:cstheme="minorHAnsi"/>
          <w:bCs/>
          <w:sz w:val="18"/>
          <w:szCs w:val="18"/>
        </w:rPr>
        <w:t xml:space="preserve"> (Jennings &amp; Bosch, 2011) and Australia’s Family-School Partnerships Framework which was revised in 2017 and published as an online resource primarily for school leaders and teachers,</w:t>
      </w:r>
      <w:r w:rsidR="00E11E45">
        <w:rPr>
          <w:rFonts w:asciiTheme="minorHAnsi" w:hAnsiTheme="minorHAnsi" w:cstheme="minorHAnsi"/>
          <w:bCs/>
          <w:sz w:val="18"/>
          <w:szCs w:val="18"/>
        </w:rPr>
        <w:t xml:space="preserve"> and from</w:t>
      </w:r>
      <w:r w:rsidR="002124FF">
        <w:rPr>
          <w:rFonts w:asciiTheme="minorHAnsi" w:hAnsiTheme="minorHAnsi" w:cstheme="minorHAnsi"/>
          <w:bCs/>
          <w:sz w:val="18"/>
          <w:szCs w:val="18"/>
        </w:rPr>
        <w:t xml:space="preserve"> </w:t>
      </w:r>
      <w:r w:rsidR="002124FF" w:rsidRPr="002124FF">
        <w:rPr>
          <w:rFonts w:asciiTheme="minorHAnsi" w:hAnsiTheme="minorHAnsi" w:cstheme="minorHAnsi"/>
          <w:bCs/>
          <w:i/>
          <w:iCs/>
          <w:sz w:val="18"/>
          <w:szCs w:val="18"/>
        </w:rPr>
        <w:t>Engaging Parents in Raising Achievement: Do Parents Know They Matter?</w:t>
      </w:r>
      <w:r w:rsidR="002124FF">
        <w:rPr>
          <w:rFonts w:asciiTheme="minorHAnsi" w:hAnsiTheme="minorHAnsi" w:cstheme="minorHAnsi"/>
          <w:bCs/>
          <w:sz w:val="18"/>
          <w:szCs w:val="18"/>
        </w:rPr>
        <w:t xml:space="preserve"> (Harris &amp; Goodall, 2007)</w:t>
      </w:r>
      <w:r w:rsidR="00E11E45">
        <w:rPr>
          <w:rFonts w:asciiTheme="minorHAnsi" w:hAnsiTheme="minorHAnsi" w:cstheme="minorHAnsi"/>
          <w:bCs/>
          <w:sz w:val="18"/>
          <w:szCs w:val="18"/>
        </w:rPr>
        <w:t>.</w:t>
      </w:r>
      <w:r w:rsidR="002124FF">
        <w:rPr>
          <w:rFonts w:asciiTheme="minorHAnsi" w:hAnsiTheme="minorHAnsi" w:cstheme="minorHAnsi"/>
          <w:bCs/>
          <w:sz w:val="18"/>
          <w:szCs w:val="18"/>
        </w:rPr>
        <w:t xml:space="preserve"> </w:t>
      </w:r>
    </w:p>
    <w:p w14:paraId="681F66A0" w14:textId="0609E188" w:rsidR="00685E14" w:rsidRPr="00685E14" w:rsidRDefault="00685E14" w:rsidP="00E11E45">
      <w:pPr>
        <w:spacing w:after="0"/>
        <w:jc w:val="right"/>
        <w:rPr>
          <w:rFonts w:asciiTheme="minorHAnsi" w:hAnsiTheme="minorHAnsi" w:cstheme="minorHAnsi"/>
          <w:bCs/>
          <w:color w:val="FFFFFF" w:themeColor="background1"/>
          <w:sz w:val="18"/>
          <w:szCs w:val="18"/>
        </w:rPr>
      </w:pPr>
      <w:r w:rsidRPr="00D81FFC">
        <w:rPr>
          <w:rFonts w:asciiTheme="minorHAnsi" w:hAnsiTheme="minorHAnsi" w:cstheme="minorHAnsi"/>
          <w:bCs/>
          <w:color w:val="FFFFFF" w:themeColor="background1"/>
          <w:sz w:val="18"/>
          <w:szCs w:val="18"/>
        </w:rPr>
        <w:t>© 2</w:t>
      </w:r>
      <w:r>
        <w:rPr>
          <w:rFonts w:asciiTheme="minorHAnsi" w:hAnsiTheme="minorHAnsi" w:cstheme="minorHAnsi"/>
          <w:bCs/>
          <w:color w:val="FFFFFF" w:themeColor="background1"/>
          <w:sz w:val="18"/>
          <w:szCs w:val="18"/>
        </w:rPr>
        <w:t>020</w:t>
      </w:r>
    </w:p>
    <w:sectPr w:rsidR="00685E14" w:rsidRPr="00685E14" w:rsidSect="00D870B1">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58DD" w14:textId="77777777" w:rsidR="002C662F" w:rsidRDefault="002C662F" w:rsidP="000D46FC">
      <w:pPr>
        <w:spacing w:after="0" w:line="240" w:lineRule="auto"/>
      </w:pPr>
      <w:r>
        <w:separator/>
      </w:r>
    </w:p>
  </w:endnote>
  <w:endnote w:type="continuationSeparator" w:id="0">
    <w:p w14:paraId="5A1017E6" w14:textId="77777777" w:rsidR="002C662F" w:rsidRDefault="002C662F" w:rsidP="000D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AD41" w14:textId="77777777" w:rsidR="008E681D" w:rsidRDefault="008E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0E67" w14:textId="77777777" w:rsidR="008E681D" w:rsidRDefault="008E6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30C2" w14:textId="77777777" w:rsidR="008E681D" w:rsidRDefault="008E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D969" w14:textId="77777777" w:rsidR="002C662F" w:rsidRDefault="002C662F" w:rsidP="000D46FC">
      <w:pPr>
        <w:spacing w:after="0" w:line="240" w:lineRule="auto"/>
      </w:pPr>
      <w:r>
        <w:separator/>
      </w:r>
    </w:p>
  </w:footnote>
  <w:footnote w:type="continuationSeparator" w:id="0">
    <w:p w14:paraId="5BDFFD4C" w14:textId="77777777" w:rsidR="002C662F" w:rsidRDefault="002C662F" w:rsidP="000D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E703" w14:textId="77777777" w:rsidR="000D46FC" w:rsidRDefault="002C662F">
    <w:pPr>
      <w:pStyle w:val="Header"/>
    </w:pPr>
    <w:r>
      <w:rPr>
        <w:noProof/>
        <w:lang w:eastAsia="en-AU"/>
      </w:rPr>
      <w:pict w14:anchorId="39291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1" o:spid="_x0000_s2080" type="#_x0000_t75" style="position:absolute;margin-left:0;margin-top:0;width:595.45pt;height:842.9pt;z-index:-251658752;mso-position-horizontal:center;mso-position-horizontal-relative:margin;mso-position-vertical:center;mso-position-vertical-relative:margin" o:allowincell="f">
          <v:imagedata r:id="rId1" o:title="A4 Templat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9830" w14:textId="77777777" w:rsidR="000D46FC" w:rsidRDefault="002C662F">
    <w:pPr>
      <w:pStyle w:val="Header"/>
    </w:pPr>
    <w:r>
      <w:rPr>
        <w:noProof/>
        <w:lang w:eastAsia="en-AU"/>
      </w:rPr>
      <w:pict w14:anchorId="7885F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2" o:spid="_x0000_s2081" type="#_x0000_t75" style="position:absolute;margin-left:0;margin-top:0;width:595.45pt;height:842.9pt;z-index:-251657728;mso-position-horizontal:center;mso-position-horizontal-relative:margin;mso-position-vertical:center;mso-position-vertical-relative:margin" o:allowincell="f">
          <v:imagedata r:id="rId1" o:title="A4 Templat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719D" w14:textId="77777777" w:rsidR="000D46FC" w:rsidRDefault="002C662F">
    <w:pPr>
      <w:pStyle w:val="Header"/>
    </w:pPr>
    <w:r>
      <w:rPr>
        <w:noProof/>
        <w:lang w:eastAsia="en-AU"/>
      </w:rPr>
      <w:pict w14:anchorId="47611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125640" o:spid="_x0000_s2079" type="#_x0000_t75" style="position:absolute;margin-left:0;margin-top:0;width:595.45pt;height:842.9pt;z-index:-251659776;mso-position-horizontal:center;mso-position-horizontal-relative:margin;mso-position-vertical:center;mso-position-vertical-relative:margin" o:allowincell="f">
          <v:imagedata r:id="rId1" o:title="A4 Templat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3600"/>
    <w:multiLevelType w:val="hybridMultilevel"/>
    <w:tmpl w:val="D6563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FB17EE"/>
    <w:multiLevelType w:val="hybridMultilevel"/>
    <w:tmpl w:val="F86CE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E84D25"/>
    <w:multiLevelType w:val="hybridMultilevel"/>
    <w:tmpl w:val="87868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43EB1"/>
    <w:multiLevelType w:val="hybridMultilevel"/>
    <w:tmpl w:val="A5D0B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9D75B8"/>
    <w:multiLevelType w:val="hybridMultilevel"/>
    <w:tmpl w:val="A4B648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4379311F"/>
    <w:multiLevelType w:val="hybridMultilevel"/>
    <w:tmpl w:val="74C4056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4AC93B5D"/>
    <w:multiLevelType w:val="hybridMultilevel"/>
    <w:tmpl w:val="21F04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904AE6"/>
    <w:multiLevelType w:val="hybridMultilevel"/>
    <w:tmpl w:val="472E2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2D4619"/>
    <w:multiLevelType w:val="hybridMultilevel"/>
    <w:tmpl w:val="EEE8D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62779"/>
    <w:multiLevelType w:val="hybridMultilevel"/>
    <w:tmpl w:val="269A4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39441C"/>
    <w:multiLevelType w:val="hybridMultilevel"/>
    <w:tmpl w:val="5EC05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6D043D"/>
    <w:multiLevelType w:val="hybridMultilevel"/>
    <w:tmpl w:val="88802D9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2" w15:restartNumberingAfterBreak="0">
    <w:nsid w:val="7C5D44AD"/>
    <w:multiLevelType w:val="hybridMultilevel"/>
    <w:tmpl w:val="C5AE4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2"/>
  </w:num>
  <w:num w:numId="4">
    <w:abstractNumId w:val="4"/>
  </w:num>
  <w:num w:numId="5">
    <w:abstractNumId w:val="12"/>
  </w:num>
  <w:num w:numId="6">
    <w:abstractNumId w:val="1"/>
  </w:num>
  <w:num w:numId="7">
    <w:abstractNumId w:val="5"/>
  </w:num>
  <w:num w:numId="8">
    <w:abstractNumId w:val="3"/>
  </w:num>
  <w:num w:numId="9">
    <w:abstractNumId w:val="6"/>
  </w:num>
  <w:num w:numId="10">
    <w:abstractNumId w:val="10"/>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FC"/>
    <w:rsid w:val="0001332A"/>
    <w:rsid w:val="00046CEC"/>
    <w:rsid w:val="00074717"/>
    <w:rsid w:val="0009607F"/>
    <w:rsid w:val="000C0873"/>
    <w:rsid w:val="000D46FC"/>
    <w:rsid w:val="00105A02"/>
    <w:rsid w:val="00117A04"/>
    <w:rsid w:val="001374AD"/>
    <w:rsid w:val="001C1CDC"/>
    <w:rsid w:val="00206724"/>
    <w:rsid w:val="002124FF"/>
    <w:rsid w:val="00220FD9"/>
    <w:rsid w:val="00266983"/>
    <w:rsid w:val="00275103"/>
    <w:rsid w:val="00296E22"/>
    <w:rsid w:val="002C124E"/>
    <w:rsid w:val="002C662F"/>
    <w:rsid w:val="002E5173"/>
    <w:rsid w:val="00300364"/>
    <w:rsid w:val="00303FC8"/>
    <w:rsid w:val="00323265"/>
    <w:rsid w:val="00343D46"/>
    <w:rsid w:val="00350937"/>
    <w:rsid w:val="003612C7"/>
    <w:rsid w:val="003E539A"/>
    <w:rsid w:val="00403E02"/>
    <w:rsid w:val="00410EEB"/>
    <w:rsid w:val="00446D8F"/>
    <w:rsid w:val="004749B0"/>
    <w:rsid w:val="004A4394"/>
    <w:rsid w:val="004A616C"/>
    <w:rsid w:val="004C5BD0"/>
    <w:rsid w:val="004F1600"/>
    <w:rsid w:val="004F4C51"/>
    <w:rsid w:val="005251A4"/>
    <w:rsid w:val="005A4B63"/>
    <w:rsid w:val="005B0090"/>
    <w:rsid w:val="005B44D8"/>
    <w:rsid w:val="005C7144"/>
    <w:rsid w:val="005D5649"/>
    <w:rsid w:val="005E6E57"/>
    <w:rsid w:val="00641B7F"/>
    <w:rsid w:val="00680B4F"/>
    <w:rsid w:val="00685E14"/>
    <w:rsid w:val="00692966"/>
    <w:rsid w:val="007466C3"/>
    <w:rsid w:val="00777ED4"/>
    <w:rsid w:val="007D6F27"/>
    <w:rsid w:val="007E2E0C"/>
    <w:rsid w:val="00815F37"/>
    <w:rsid w:val="0083544F"/>
    <w:rsid w:val="00843CDE"/>
    <w:rsid w:val="00867E27"/>
    <w:rsid w:val="008716BA"/>
    <w:rsid w:val="00871F85"/>
    <w:rsid w:val="00876369"/>
    <w:rsid w:val="008869BF"/>
    <w:rsid w:val="008E1713"/>
    <w:rsid w:val="008E681D"/>
    <w:rsid w:val="00992341"/>
    <w:rsid w:val="009E790E"/>
    <w:rsid w:val="00A95265"/>
    <w:rsid w:val="00AB69E3"/>
    <w:rsid w:val="00AE3F1E"/>
    <w:rsid w:val="00B102F6"/>
    <w:rsid w:val="00B14660"/>
    <w:rsid w:val="00B35A84"/>
    <w:rsid w:val="00B678FA"/>
    <w:rsid w:val="00B7641D"/>
    <w:rsid w:val="00B8696B"/>
    <w:rsid w:val="00B9199A"/>
    <w:rsid w:val="00BA66DC"/>
    <w:rsid w:val="00BD2994"/>
    <w:rsid w:val="00C15510"/>
    <w:rsid w:val="00C4151C"/>
    <w:rsid w:val="00C464A4"/>
    <w:rsid w:val="00CC1E55"/>
    <w:rsid w:val="00D15A9C"/>
    <w:rsid w:val="00D27DCB"/>
    <w:rsid w:val="00D3103A"/>
    <w:rsid w:val="00D412F6"/>
    <w:rsid w:val="00D42B96"/>
    <w:rsid w:val="00D646CC"/>
    <w:rsid w:val="00D81FFC"/>
    <w:rsid w:val="00D870B1"/>
    <w:rsid w:val="00DA250E"/>
    <w:rsid w:val="00E11E45"/>
    <w:rsid w:val="00EB4FA1"/>
    <w:rsid w:val="00EF095B"/>
    <w:rsid w:val="00F4013B"/>
    <w:rsid w:val="00F47662"/>
    <w:rsid w:val="00F54993"/>
    <w:rsid w:val="00F95B07"/>
    <w:rsid w:val="00FE59D8"/>
    <w:rsid w:val="00FE76D3"/>
    <w:rsid w:val="00FF5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2F97A877"/>
  <w15:chartTrackingRefBased/>
  <w15:docId w15:val="{88892D37-3E6B-4338-BCE7-9D2EA6E6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6FC"/>
  </w:style>
  <w:style w:type="paragraph" w:styleId="Footer">
    <w:name w:val="footer"/>
    <w:basedOn w:val="Normal"/>
    <w:link w:val="FooterChar"/>
    <w:uiPriority w:val="99"/>
    <w:unhideWhenUsed/>
    <w:rsid w:val="000D4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6FC"/>
  </w:style>
  <w:style w:type="paragraph" w:styleId="BalloonText">
    <w:name w:val="Balloon Text"/>
    <w:basedOn w:val="Normal"/>
    <w:link w:val="BalloonTextChar"/>
    <w:uiPriority w:val="99"/>
    <w:semiHidden/>
    <w:unhideWhenUsed/>
    <w:rsid w:val="007D6F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F27"/>
    <w:rPr>
      <w:rFonts w:ascii="Segoe UI" w:hAnsi="Segoe UI" w:cs="Segoe UI"/>
      <w:sz w:val="18"/>
      <w:szCs w:val="18"/>
    </w:rPr>
  </w:style>
  <w:style w:type="paragraph" w:styleId="ListParagraph">
    <w:name w:val="List Paragraph"/>
    <w:basedOn w:val="Normal"/>
    <w:uiPriority w:val="34"/>
    <w:qFormat/>
    <w:rsid w:val="0069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BB31B-E736-42F8-A54D-A983D438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Federation of Catholic School Parent Communities SA</dc:creator>
  <cp:keywords/>
  <dc:description/>
  <cp:lastModifiedBy>CAROL BOSCH</cp:lastModifiedBy>
  <cp:revision>7</cp:revision>
  <cp:lastPrinted>2016-09-14T06:11:00Z</cp:lastPrinted>
  <dcterms:created xsi:type="dcterms:W3CDTF">2020-02-10T06:00:00Z</dcterms:created>
  <dcterms:modified xsi:type="dcterms:W3CDTF">2020-02-11T05:36:00Z</dcterms:modified>
</cp:coreProperties>
</file>